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9D146" w14:textId="77777777" w:rsidR="007F24A4" w:rsidRPr="00DA2B2D" w:rsidRDefault="007F24A4" w:rsidP="007F24A4">
      <w:pPr>
        <w:jc w:val="center"/>
      </w:pPr>
    </w:p>
    <w:p w14:paraId="2529D147" w14:textId="77777777" w:rsidR="007F24A4" w:rsidRPr="003F566A" w:rsidRDefault="007F24A4" w:rsidP="007F24A4">
      <w:pPr>
        <w:jc w:val="center"/>
        <w:rPr>
          <w:b/>
        </w:rPr>
      </w:pPr>
      <w:r>
        <w:rPr>
          <w:b/>
        </w:rPr>
        <w:t>TIPPERARY COUNTY COUNCIL</w:t>
      </w:r>
    </w:p>
    <w:p w14:paraId="2529D148" w14:textId="77777777" w:rsidR="007F24A4" w:rsidRPr="003F566A" w:rsidRDefault="007F24A4" w:rsidP="007F24A4">
      <w:pPr>
        <w:jc w:val="center"/>
        <w:rPr>
          <w:b/>
        </w:rPr>
      </w:pPr>
    </w:p>
    <w:p w14:paraId="2529D149" w14:textId="77777777" w:rsidR="007F24A4" w:rsidRPr="003F566A" w:rsidRDefault="007F24A4" w:rsidP="007F24A4">
      <w:pPr>
        <w:jc w:val="center"/>
        <w:rPr>
          <w:b/>
        </w:rPr>
      </w:pPr>
      <w:r w:rsidRPr="003F566A">
        <w:rPr>
          <w:b/>
        </w:rPr>
        <w:t>AND</w:t>
      </w:r>
    </w:p>
    <w:p w14:paraId="2529D14A" w14:textId="77777777" w:rsidR="007F24A4" w:rsidRPr="003F566A" w:rsidRDefault="007F24A4" w:rsidP="007F24A4">
      <w:pPr>
        <w:jc w:val="center"/>
        <w:rPr>
          <w:b/>
        </w:rPr>
      </w:pPr>
    </w:p>
    <w:p w14:paraId="2529D14B" w14:textId="77777777" w:rsidR="007F24A4" w:rsidRPr="003F566A" w:rsidRDefault="007F24A4" w:rsidP="007F24A4">
      <w:pPr>
        <w:jc w:val="center"/>
        <w:rPr>
          <w:b/>
        </w:rPr>
      </w:pPr>
      <w:r w:rsidRPr="003F566A">
        <w:rPr>
          <w:b/>
        </w:rPr>
        <w:t xml:space="preserve">THE </w:t>
      </w:r>
      <w:r>
        <w:rPr>
          <w:b/>
        </w:rPr>
        <w:t>PROCESSO</w:t>
      </w:r>
      <w:r w:rsidRPr="003F566A">
        <w:rPr>
          <w:b/>
        </w:rPr>
        <w:t xml:space="preserve">R DESCRIBED IN APPENDIX </w:t>
      </w:r>
      <w:r w:rsidR="008E558A">
        <w:rPr>
          <w:b/>
        </w:rPr>
        <w:t>A</w:t>
      </w:r>
    </w:p>
    <w:p w14:paraId="2529D14C" w14:textId="77777777" w:rsidR="007F24A4" w:rsidRPr="00DA2B2D" w:rsidRDefault="007F24A4" w:rsidP="007F24A4">
      <w:pPr>
        <w:jc w:val="center"/>
      </w:pPr>
    </w:p>
    <w:p w14:paraId="2529D14D" w14:textId="77777777" w:rsidR="007F24A4" w:rsidRPr="00DA2B2D" w:rsidRDefault="007F24A4" w:rsidP="007F24A4">
      <w:pPr>
        <w:jc w:val="center"/>
        <w:rPr>
          <w:b/>
        </w:rPr>
      </w:pPr>
    </w:p>
    <w:p w14:paraId="2529D14E" w14:textId="77777777" w:rsidR="007F24A4" w:rsidRPr="00DA2B2D" w:rsidRDefault="007F24A4" w:rsidP="007F24A4">
      <w:pPr>
        <w:jc w:val="center"/>
        <w:rPr>
          <w:b/>
        </w:rPr>
      </w:pPr>
    </w:p>
    <w:p w14:paraId="2529D14F" w14:textId="77777777" w:rsidR="007F24A4" w:rsidRPr="00DA2B2D" w:rsidRDefault="007F24A4" w:rsidP="007F24A4">
      <w:pPr>
        <w:jc w:val="center"/>
        <w:rPr>
          <w:b/>
        </w:rPr>
      </w:pPr>
    </w:p>
    <w:p w14:paraId="2529D150" w14:textId="77777777" w:rsidR="007F24A4" w:rsidRPr="00DA2B2D" w:rsidRDefault="007F24A4" w:rsidP="007F24A4">
      <w:pPr>
        <w:jc w:val="center"/>
        <w:rPr>
          <w:b/>
        </w:rPr>
      </w:pPr>
    </w:p>
    <w:p w14:paraId="2529D151" w14:textId="77777777" w:rsidR="007F24A4" w:rsidRPr="00DA2B2D" w:rsidRDefault="007F24A4" w:rsidP="007F24A4">
      <w:pPr>
        <w:jc w:val="center"/>
        <w:rPr>
          <w:b/>
        </w:rPr>
      </w:pPr>
    </w:p>
    <w:p w14:paraId="2529D152" w14:textId="77777777" w:rsidR="007F24A4" w:rsidRPr="00DA2B2D" w:rsidRDefault="007F24A4" w:rsidP="007F24A4">
      <w:pPr>
        <w:jc w:val="center"/>
        <w:rPr>
          <w:b/>
        </w:rPr>
      </w:pPr>
    </w:p>
    <w:p w14:paraId="2529D153" w14:textId="77777777" w:rsidR="007F24A4" w:rsidRPr="00DA2B2D" w:rsidRDefault="007F24A4" w:rsidP="007F24A4">
      <w:pPr>
        <w:jc w:val="center"/>
        <w:rPr>
          <w:b/>
        </w:rPr>
      </w:pPr>
    </w:p>
    <w:p w14:paraId="2529D154" w14:textId="77777777" w:rsidR="007F24A4" w:rsidRPr="00DA2B2D" w:rsidRDefault="007F24A4" w:rsidP="007F24A4">
      <w:pPr>
        <w:jc w:val="center"/>
        <w:rPr>
          <w:b/>
        </w:rPr>
      </w:pPr>
      <w:r w:rsidRPr="00DA2B2D">
        <w:rPr>
          <w:b/>
        </w:rPr>
        <w:t>DATA PROCES</w:t>
      </w:r>
      <w:r>
        <w:rPr>
          <w:b/>
        </w:rPr>
        <w:t>SI</w:t>
      </w:r>
      <w:r w:rsidRPr="00DA2B2D">
        <w:rPr>
          <w:b/>
        </w:rPr>
        <w:t xml:space="preserve">NG AGREEMENT </w:t>
      </w:r>
    </w:p>
    <w:p w14:paraId="2529D155" w14:textId="77777777" w:rsidR="007F24A4" w:rsidRPr="00DA2B2D" w:rsidRDefault="007F24A4" w:rsidP="007F24A4">
      <w:pPr>
        <w:jc w:val="center"/>
        <w:rPr>
          <w:b/>
        </w:rPr>
      </w:pPr>
    </w:p>
    <w:p w14:paraId="2529D156" w14:textId="15386855" w:rsidR="007F24A4" w:rsidRPr="00DA2B2D" w:rsidRDefault="007F24A4" w:rsidP="007F24A4">
      <w:pPr>
        <w:jc w:val="center"/>
      </w:pPr>
      <w:r w:rsidRPr="00DA2B2D">
        <w:rPr>
          <w:b/>
        </w:rPr>
        <w:t xml:space="preserve"> [</w:t>
      </w:r>
      <w:r w:rsidRPr="00DA2B2D">
        <w:rPr>
          <w:b/>
        </w:rPr>
        <w:tab/>
        <w:t xml:space="preserve">] </w:t>
      </w:r>
      <w:r w:rsidR="00055A63" w:rsidRPr="00DA2B2D">
        <w:rPr>
          <w:b/>
        </w:rPr>
        <w:fldChar w:fldCharType="begin"/>
      </w:r>
      <w:r w:rsidRPr="00DA2B2D">
        <w:rPr>
          <w:b/>
        </w:rPr>
        <w:instrText xml:space="preserve"> DATE \@ "yyyy" \* MERGEFORMAT </w:instrText>
      </w:r>
      <w:r w:rsidR="00055A63" w:rsidRPr="00DA2B2D">
        <w:rPr>
          <w:b/>
        </w:rPr>
        <w:fldChar w:fldCharType="separate"/>
      </w:r>
      <w:r w:rsidR="00793EC3">
        <w:rPr>
          <w:b/>
          <w:noProof/>
        </w:rPr>
        <w:t>2026</w:t>
      </w:r>
      <w:r w:rsidR="00055A63" w:rsidRPr="00DA2B2D">
        <w:rPr>
          <w:b/>
        </w:rPr>
        <w:fldChar w:fldCharType="end"/>
      </w:r>
    </w:p>
    <w:p w14:paraId="2529D157" w14:textId="77777777" w:rsidR="007F24A4" w:rsidRPr="00DA2B2D" w:rsidRDefault="007F24A4" w:rsidP="007F24A4"/>
    <w:p w14:paraId="2529D158" w14:textId="77777777" w:rsidR="007F24A4" w:rsidRPr="00DA2B2D" w:rsidRDefault="007F24A4" w:rsidP="007F24A4"/>
    <w:p w14:paraId="2529D159" w14:textId="77777777" w:rsidR="007F24A4" w:rsidRPr="00DA2B2D" w:rsidRDefault="007F24A4" w:rsidP="007F24A4"/>
    <w:p w14:paraId="2529D15A" w14:textId="77777777" w:rsidR="007F24A4" w:rsidRPr="00DA2B2D" w:rsidRDefault="007F24A4" w:rsidP="007F24A4"/>
    <w:p w14:paraId="2529D15B" w14:textId="77777777" w:rsidR="007F24A4" w:rsidRPr="00DA2B2D" w:rsidRDefault="007F24A4" w:rsidP="007F24A4">
      <w:pPr>
        <w:jc w:val="center"/>
      </w:pPr>
    </w:p>
    <w:p w14:paraId="2529D15C" w14:textId="77777777" w:rsidR="007F24A4" w:rsidRPr="00DA2B2D" w:rsidRDefault="007F24A4" w:rsidP="007F24A4">
      <w:pPr>
        <w:jc w:val="center"/>
      </w:pPr>
    </w:p>
    <w:p w14:paraId="2529D15D" w14:textId="77777777" w:rsidR="007F24A4" w:rsidRPr="00DA2B2D" w:rsidRDefault="007F24A4" w:rsidP="007F24A4">
      <w:pPr>
        <w:jc w:val="center"/>
      </w:pPr>
    </w:p>
    <w:p w14:paraId="2529D15E" w14:textId="77777777" w:rsidR="007F24A4" w:rsidRPr="00DA2B2D" w:rsidRDefault="007F24A4" w:rsidP="007F24A4">
      <w:pPr>
        <w:jc w:val="center"/>
      </w:pPr>
    </w:p>
    <w:p w14:paraId="2529D15F" w14:textId="77777777" w:rsidR="007F24A4" w:rsidRPr="00DA2B2D" w:rsidRDefault="007F24A4" w:rsidP="007F24A4">
      <w:pPr>
        <w:jc w:val="center"/>
      </w:pPr>
    </w:p>
    <w:p w14:paraId="2529D160" w14:textId="77777777" w:rsidR="007F24A4" w:rsidRPr="00DA2B2D" w:rsidRDefault="007F24A4" w:rsidP="007F24A4">
      <w:pPr>
        <w:jc w:val="center"/>
      </w:pPr>
    </w:p>
    <w:p w14:paraId="2529D161" w14:textId="77777777" w:rsidR="007F24A4" w:rsidRPr="00DA2B2D" w:rsidRDefault="007F24A4" w:rsidP="007F24A4">
      <w:pPr>
        <w:jc w:val="center"/>
      </w:pPr>
    </w:p>
    <w:p w14:paraId="2529D162" w14:textId="77777777" w:rsidR="007F24A4" w:rsidRPr="00DA2B2D" w:rsidRDefault="007F24A4" w:rsidP="007F24A4">
      <w:pPr>
        <w:jc w:val="center"/>
      </w:pPr>
    </w:p>
    <w:p w14:paraId="2529D163" w14:textId="77777777" w:rsidR="007F24A4" w:rsidRPr="00DA2B2D" w:rsidRDefault="007F24A4" w:rsidP="007F24A4">
      <w:pPr>
        <w:jc w:val="center"/>
      </w:pPr>
    </w:p>
    <w:p w14:paraId="2529D164" w14:textId="77777777" w:rsidR="007F24A4" w:rsidRPr="00DA2B2D" w:rsidRDefault="007F24A4" w:rsidP="007F24A4">
      <w:pPr>
        <w:jc w:val="center"/>
      </w:pPr>
    </w:p>
    <w:p w14:paraId="2529D165" w14:textId="77777777" w:rsidR="007F24A4" w:rsidRPr="00DA2B2D" w:rsidRDefault="007F24A4" w:rsidP="007F24A4">
      <w:pPr>
        <w:jc w:val="center"/>
      </w:pPr>
    </w:p>
    <w:p w14:paraId="2529D166" w14:textId="77777777" w:rsidR="007F24A4" w:rsidRPr="00DA2B2D" w:rsidRDefault="007F24A4" w:rsidP="007F24A4">
      <w:pPr>
        <w:jc w:val="center"/>
      </w:pPr>
    </w:p>
    <w:p w14:paraId="2529D167" w14:textId="77777777" w:rsidR="007F24A4" w:rsidRPr="00DA2B2D" w:rsidRDefault="007F24A4" w:rsidP="007F24A4">
      <w:pPr>
        <w:jc w:val="center"/>
      </w:pPr>
    </w:p>
    <w:p w14:paraId="2529D168" w14:textId="77777777" w:rsidR="007F24A4" w:rsidRPr="00DA2B2D" w:rsidRDefault="007F24A4" w:rsidP="007F24A4">
      <w:pPr>
        <w:jc w:val="center"/>
      </w:pPr>
    </w:p>
    <w:p w14:paraId="2529D169" w14:textId="77777777" w:rsidR="007F24A4" w:rsidRPr="00DA2B2D" w:rsidRDefault="007F24A4" w:rsidP="007F24A4">
      <w:pPr>
        <w:tabs>
          <w:tab w:val="left" w:pos="1906"/>
        </w:tabs>
      </w:pPr>
      <w:r w:rsidRPr="00DA2B2D">
        <w:tab/>
      </w:r>
      <w:r w:rsidRPr="00DA2B2D">
        <w:tab/>
      </w:r>
      <w:r w:rsidRPr="00DA2B2D">
        <w:tab/>
      </w:r>
      <w:r w:rsidRPr="00DA2B2D">
        <w:tab/>
      </w:r>
      <w:r w:rsidRPr="00DA2B2D">
        <w:tab/>
      </w:r>
      <w:r w:rsidRPr="00DA2B2D">
        <w:tab/>
      </w:r>
    </w:p>
    <w:p w14:paraId="2529D16A" w14:textId="77777777" w:rsidR="007F24A4" w:rsidRPr="00DA2B2D" w:rsidRDefault="007F24A4" w:rsidP="007F24A4">
      <w:pPr>
        <w:jc w:val="center"/>
      </w:pPr>
    </w:p>
    <w:p w14:paraId="2529D16B" w14:textId="77777777" w:rsidR="007F24A4" w:rsidRPr="00DA2B2D" w:rsidRDefault="007F24A4" w:rsidP="007F24A4">
      <w:pPr>
        <w:jc w:val="center"/>
      </w:pPr>
    </w:p>
    <w:p w14:paraId="2529D16C" w14:textId="77777777" w:rsidR="007F24A4" w:rsidRPr="00DA2B2D" w:rsidRDefault="007F24A4" w:rsidP="007F24A4">
      <w:pPr>
        <w:tabs>
          <w:tab w:val="left" w:pos="649"/>
        </w:tabs>
      </w:pPr>
      <w:r w:rsidRPr="00DA2B2D">
        <w:tab/>
      </w:r>
      <w:r w:rsidRPr="00DA2B2D">
        <w:tab/>
      </w:r>
      <w:r w:rsidRPr="00DA2B2D">
        <w:tab/>
      </w:r>
      <w:r w:rsidRPr="00DA2B2D">
        <w:tab/>
      </w:r>
      <w:r w:rsidRPr="00DA2B2D">
        <w:tab/>
      </w:r>
      <w:r w:rsidRPr="00DA2B2D">
        <w:tab/>
      </w:r>
    </w:p>
    <w:p w14:paraId="2529D16D" w14:textId="77777777" w:rsidR="007F24A4" w:rsidRPr="00DA2B2D" w:rsidRDefault="007F24A4" w:rsidP="007F24A4">
      <w:pPr>
        <w:jc w:val="center"/>
      </w:pPr>
    </w:p>
    <w:p w14:paraId="2529D16E" w14:textId="77777777" w:rsidR="007F24A4" w:rsidRPr="00DA2B2D" w:rsidRDefault="007F24A4" w:rsidP="007F24A4">
      <w:pPr>
        <w:jc w:val="center"/>
      </w:pPr>
      <w:r w:rsidRPr="00DA2B2D">
        <w:t>Philip Lee</w:t>
      </w:r>
    </w:p>
    <w:p w14:paraId="2529D16F" w14:textId="77777777" w:rsidR="007F24A4" w:rsidRPr="00DA2B2D" w:rsidRDefault="007F24A4" w:rsidP="007F24A4">
      <w:pPr>
        <w:jc w:val="center"/>
      </w:pPr>
      <w:r w:rsidRPr="00DA2B2D">
        <w:t>7/8 Wilton Terrace</w:t>
      </w:r>
    </w:p>
    <w:p w14:paraId="2529D170" w14:textId="77777777" w:rsidR="007F24A4" w:rsidRPr="00DA2B2D" w:rsidRDefault="007F24A4" w:rsidP="007F24A4">
      <w:pPr>
        <w:jc w:val="center"/>
      </w:pPr>
      <w:r w:rsidRPr="00DA2B2D">
        <w:t>Dublin 2</w:t>
      </w:r>
    </w:p>
    <w:p w14:paraId="2529D171" w14:textId="18B4755F" w:rsidR="007F24A4" w:rsidRPr="00DA2B2D" w:rsidRDefault="007F24A4" w:rsidP="007F24A4">
      <w:pPr>
        <w:jc w:val="center"/>
      </w:pPr>
      <w:r w:rsidRPr="00DA2B2D">
        <w:t xml:space="preserve">© Philip Lee </w:t>
      </w:r>
      <w:r w:rsidR="008E558A">
        <w:fldChar w:fldCharType="begin"/>
      </w:r>
      <w:r w:rsidR="008E558A">
        <w:instrText xml:space="preserve"> DATE  \@ "yyyy" \* MERGEFORMAT </w:instrText>
      </w:r>
      <w:r w:rsidR="008E558A">
        <w:fldChar w:fldCharType="separate"/>
      </w:r>
      <w:r w:rsidR="00793EC3">
        <w:rPr>
          <w:noProof/>
        </w:rPr>
        <w:t>2026</w:t>
      </w:r>
      <w:r w:rsidR="008E558A">
        <w:rPr>
          <w:noProof/>
        </w:rPr>
        <w:fldChar w:fldCharType="end"/>
      </w:r>
    </w:p>
    <w:p w14:paraId="2529D172" w14:textId="77777777" w:rsidR="00B2599E" w:rsidRDefault="00B2599E"/>
    <w:p w14:paraId="2529D173" w14:textId="77777777" w:rsidR="007F24A4" w:rsidRDefault="007F24A4"/>
    <w:p w14:paraId="2529D174" w14:textId="77777777" w:rsidR="007F24A4" w:rsidRDefault="007F24A4"/>
    <w:p w14:paraId="2529D175" w14:textId="77777777" w:rsidR="007F24A4" w:rsidRDefault="007F24A4"/>
    <w:p w14:paraId="2529D176" w14:textId="77777777" w:rsidR="007F24A4" w:rsidRDefault="007F24A4"/>
    <w:p w14:paraId="2529D177" w14:textId="77777777" w:rsidR="007F24A4" w:rsidRDefault="007F24A4"/>
    <w:p w14:paraId="2529D178" w14:textId="77777777" w:rsidR="007F24A4" w:rsidRDefault="007F24A4"/>
    <w:p w14:paraId="2529D179" w14:textId="77777777" w:rsidR="007F24A4" w:rsidRDefault="007F24A4"/>
    <w:p w14:paraId="2529D17A" w14:textId="77777777" w:rsidR="007F24A4" w:rsidRDefault="007F24A4"/>
    <w:p w14:paraId="2529D17B" w14:textId="77777777" w:rsidR="007F24A4" w:rsidRDefault="007F24A4"/>
    <w:p w14:paraId="2529D17C" w14:textId="77777777" w:rsidR="007F24A4" w:rsidRDefault="007F24A4"/>
    <w:p w14:paraId="2529D17D" w14:textId="77777777" w:rsidR="007F24A4" w:rsidRPr="00DA2B2D" w:rsidRDefault="007F24A4" w:rsidP="007F24A4">
      <w:pPr>
        <w:pStyle w:val="TOC5"/>
        <w:ind w:left="0"/>
        <w:rPr>
          <w:rFonts w:ascii="Franklin Gothic Book" w:hAnsi="Franklin Gothic Book" w:cs="Arial"/>
          <w:sz w:val="22"/>
        </w:rPr>
      </w:pPr>
      <w:r w:rsidRPr="003F566A">
        <w:rPr>
          <w:rFonts w:ascii="Franklin Gothic Book" w:hAnsi="Franklin Gothic Book" w:cs="Arial"/>
          <w:b/>
          <w:sz w:val="22"/>
        </w:rPr>
        <w:lastRenderedPageBreak/>
        <w:t>THIS DATA PROCESSING AGREEMENT</w:t>
      </w:r>
      <w:r w:rsidRPr="00DA2B2D">
        <w:rPr>
          <w:rFonts w:ascii="Franklin Gothic Book" w:hAnsi="Franklin Gothic Book" w:cs="Arial"/>
          <w:sz w:val="22"/>
        </w:rPr>
        <w:t xml:space="preserve"> is made</w:t>
      </w:r>
    </w:p>
    <w:p w14:paraId="2529D17E" w14:textId="77777777" w:rsidR="007F24A4" w:rsidRPr="00DA2B2D" w:rsidRDefault="007F24A4" w:rsidP="007F24A4">
      <w:pPr>
        <w:tabs>
          <w:tab w:val="left" w:pos="2106"/>
        </w:tabs>
      </w:pPr>
      <w:r>
        <w:tab/>
      </w:r>
    </w:p>
    <w:p w14:paraId="2529D17F" w14:textId="77777777" w:rsidR="007F24A4" w:rsidRPr="00DA2B2D" w:rsidRDefault="007F24A4" w:rsidP="007F24A4">
      <w:pPr>
        <w:pStyle w:val="PLBetween"/>
      </w:pPr>
    </w:p>
    <w:tbl>
      <w:tblPr>
        <w:tblW w:w="0" w:type="auto"/>
        <w:tblLayout w:type="fixed"/>
        <w:tblLook w:val="0000" w:firstRow="0" w:lastRow="0" w:firstColumn="0" w:lastColumn="0" w:noHBand="0" w:noVBand="0"/>
      </w:tblPr>
      <w:tblGrid>
        <w:gridCol w:w="9741"/>
      </w:tblGrid>
      <w:tr w:rsidR="007F24A4" w:rsidRPr="00DA2B2D" w14:paraId="2529D182" w14:textId="77777777" w:rsidTr="009A2BF7">
        <w:tc>
          <w:tcPr>
            <w:tcW w:w="9741" w:type="dxa"/>
          </w:tcPr>
          <w:p w14:paraId="2529D180" w14:textId="77777777" w:rsidR="007F24A4" w:rsidRPr="00DA2B2D" w:rsidRDefault="007F24A4" w:rsidP="009A2BF7">
            <w:pPr>
              <w:pStyle w:val="PLBetweenNum"/>
            </w:pPr>
            <w:bookmarkStart w:id="0" w:name="txtPartyBody"/>
            <w:bookmarkEnd w:id="0"/>
            <w:r>
              <w:t>Tipperary County Council</w:t>
            </w:r>
            <w:r w:rsidRPr="00804BB5">
              <w:t xml:space="preserve"> of </w:t>
            </w:r>
            <w:r>
              <w:t>[    ]</w:t>
            </w:r>
            <w:r>
              <w:rPr>
                <w:bCs/>
              </w:rPr>
              <w:t xml:space="preserve"> (the “</w:t>
            </w:r>
            <w:r>
              <w:rPr>
                <w:b/>
                <w:bCs/>
              </w:rPr>
              <w:t>County Council</w:t>
            </w:r>
            <w:r>
              <w:rPr>
                <w:bCs/>
              </w:rPr>
              <w:t>”</w:t>
            </w:r>
            <w:r w:rsidRPr="00DA2B2D">
              <w:rPr>
                <w:bCs/>
              </w:rPr>
              <w:t>);</w:t>
            </w:r>
            <w:r w:rsidRPr="00DA2B2D">
              <w:rPr>
                <w:b/>
                <w:bCs/>
              </w:rPr>
              <w:t xml:space="preserve"> </w:t>
            </w:r>
            <w:r w:rsidRPr="00DA2B2D">
              <w:t>and</w:t>
            </w:r>
          </w:p>
          <w:p w14:paraId="2529D181" w14:textId="77777777" w:rsidR="007F24A4" w:rsidRPr="00DA2B2D" w:rsidRDefault="007F24A4" w:rsidP="009A2BF7">
            <w:pPr>
              <w:pStyle w:val="PLBetweenNum"/>
            </w:pPr>
            <w:r w:rsidRPr="00DA2B2D">
              <w:rPr>
                <w:rFonts w:cs="Arial"/>
              </w:rPr>
              <w:t xml:space="preserve">The </w:t>
            </w:r>
            <w:r>
              <w:rPr>
                <w:rFonts w:cs="Arial"/>
              </w:rPr>
              <w:t>processor</w:t>
            </w:r>
            <w:r w:rsidRPr="00DA2B2D">
              <w:rPr>
                <w:rFonts w:cs="Arial"/>
              </w:rPr>
              <w:t xml:space="preserve"> whose d</w:t>
            </w:r>
            <w:r>
              <w:rPr>
                <w:rFonts w:cs="Arial"/>
              </w:rPr>
              <w:t>etails are listed in Appendix A</w:t>
            </w:r>
            <w:r w:rsidRPr="00DA2B2D">
              <w:rPr>
                <w:rFonts w:cs="Arial"/>
              </w:rPr>
              <w:t xml:space="preserve"> (the "</w:t>
            </w:r>
            <w:r>
              <w:rPr>
                <w:rFonts w:cs="Arial"/>
                <w:b/>
              </w:rPr>
              <w:t>Processor</w:t>
            </w:r>
            <w:r w:rsidRPr="00DA2B2D">
              <w:rPr>
                <w:rFonts w:cs="Arial"/>
              </w:rPr>
              <w:t>").</w:t>
            </w:r>
          </w:p>
        </w:tc>
      </w:tr>
    </w:tbl>
    <w:p w14:paraId="2529D183" w14:textId="77777777" w:rsidR="007F24A4" w:rsidRPr="00DA2B2D" w:rsidRDefault="007F24A4" w:rsidP="007F24A4">
      <w:pPr>
        <w:pStyle w:val="ssPara1"/>
        <w:outlineLvl w:val="0"/>
        <w:rPr>
          <w:rFonts w:ascii="Franklin Gothic Book" w:hAnsi="Franklin Gothic Book" w:cs="Arial"/>
          <w:b/>
        </w:rPr>
      </w:pPr>
      <w:r w:rsidRPr="00DA2B2D">
        <w:rPr>
          <w:rFonts w:ascii="Franklin Gothic Book" w:hAnsi="Franklin Gothic Book" w:cs="Arial"/>
        </w:rPr>
        <w:t>Together the “</w:t>
      </w:r>
      <w:r w:rsidRPr="00DA2B2D">
        <w:rPr>
          <w:rFonts w:ascii="Franklin Gothic Book" w:hAnsi="Franklin Gothic Book" w:cs="Arial"/>
          <w:b/>
        </w:rPr>
        <w:t>Parties</w:t>
      </w:r>
      <w:r w:rsidRPr="00DA2B2D">
        <w:rPr>
          <w:rFonts w:ascii="Franklin Gothic Book" w:hAnsi="Franklin Gothic Book" w:cs="Arial"/>
        </w:rPr>
        <w:t>”</w:t>
      </w:r>
      <w:r w:rsidRPr="00DA2B2D">
        <w:rPr>
          <w:rFonts w:ascii="Franklin Gothic Book" w:hAnsi="Franklin Gothic Book" w:cs="Arial"/>
          <w:b/>
        </w:rPr>
        <w:t xml:space="preserve"> </w:t>
      </w:r>
      <w:r w:rsidRPr="00DA2B2D">
        <w:rPr>
          <w:rFonts w:ascii="Franklin Gothic Book" w:hAnsi="Franklin Gothic Book" w:cs="Arial"/>
        </w:rPr>
        <w:t>and each a “</w:t>
      </w:r>
      <w:r w:rsidRPr="00DA2B2D">
        <w:rPr>
          <w:rFonts w:ascii="Franklin Gothic Book" w:hAnsi="Franklin Gothic Book" w:cs="Arial"/>
          <w:b/>
        </w:rPr>
        <w:t>Party</w:t>
      </w:r>
      <w:r w:rsidRPr="00DA2B2D">
        <w:rPr>
          <w:rFonts w:ascii="Franklin Gothic Book" w:hAnsi="Franklin Gothic Book" w:cs="Arial"/>
        </w:rPr>
        <w:t>”</w:t>
      </w:r>
      <w:r w:rsidRPr="00DA2B2D">
        <w:rPr>
          <w:rFonts w:ascii="Franklin Gothic Book" w:hAnsi="Franklin Gothic Book" w:cs="Arial"/>
          <w:b/>
        </w:rPr>
        <w:t>.</w:t>
      </w:r>
    </w:p>
    <w:p w14:paraId="2529D184" w14:textId="77777777" w:rsidR="007F24A4" w:rsidRPr="00DA2B2D" w:rsidRDefault="007F24A4" w:rsidP="007F24A4">
      <w:pPr>
        <w:pStyle w:val="PLRecitals"/>
        <w:numPr>
          <w:ilvl w:val="0"/>
          <w:numId w:val="0"/>
        </w:numPr>
      </w:pPr>
      <w:r w:rsidRPr="00DA2B2D">
        <w:t>BACKGROUND:</w:t>
      </w:r>
    </w:p>
    <w:p w14:paraId="2529D185" w14:textId="77777777" w:rsidR="007F24A4" w:rsidRPr="00DA2B2D" w:rsidRDefault="007F24A4" w:rsidP="007F24A4">
      <w:pPr>
        <w:pStyle w:val="PLRecitalsNum"/>
        <w:rPr>
          <w:lang w:val="en-GB" w:eastAsia="en-GB"/>
        </w:rPr>
      </w:pPr>
      <w:r w:rsidRPr="00DA2B2D">
        <w:rPr>
          <w:lang w:val="en-GB" w:eastAsia="en-GB"/>
        </w:rPr>
        <w:t xml:space="preserve">The </w:t>
      </w:r>
      <w:r>
        <w:rPr>
          <w:lang w:val="en-GB" w:eastAsia="en-GB"/>
        </w:rPr>
        <w:t>Processor</w:t>
      </w:r>
      <w:r w:rsidRPr="00DA2B2D">
        <w:rPr>
          <w:lang w:val="en-GB" w:eastAsia="en-GB"/>
        </w:rPr>
        <w:t xml:space="preserve"> has agreed to provide or is already providing </w:t>
      </w:r>
      <w:r>
        <w:rPr>
          <w:lang w:val="en-GB" w:eastAsia="en-GB"/>
        </w:rPr>
        <w:t>the County Council</w:t>
      </w:r>
      <w:r w:rsidRPr="00DA2B2D">
        <w:rPr>
          <w:lang w:val="en-GB" w:eastAsia="en-GB"/>
        </w:rPr>
        <w:t xml:space="preserve"> with certain products and/or services.</w:t>
      </w:r>
    </w:p>
    <w:p w14:paraId="2529D186" w14:textId="77777777" w:rsidR="007F24A4" w:rsidRPr="00DA2B2D" w:rsidRDefault="007F24A4" w:rsidP="007F24A4">
      <w:pPr>
        <w:pStyle w:val="PLRecitalsNum"/>
        <w:rPr>
          <w:lang w:val="en-GB" w:eastAsia="en-GB"/>
        </w:rPr>
      </w:pPr>
      <w:r w:rsidRPr="00DA2B2D">
        <w:rPr>
          <w:lang w:val="en-GB" w:eastAsia="en-GB"/>
        </w:rPr>
        <w:t xml:space="preserve">As part of the provision of such products and/or services by the </w:t>
      </w:r>
      <w:r>
        <w:rPr>
          <w:lang w:val="en-GB" w:eastAsia="en-GB"/>
        </w:rPr>
        <w:t>Processor</w:t>
      </w:r>
      <w:r w:rsidRPr="00DA2B2D">
        <w:rPr>
          <w:lang w:val="en-GB" w:eastAsia="en-GB"/>
        </w:rPr>
        <w:t xml:space="preserve"> and for the</w:t>
      </w:r>
      <w:r>
        <w:rPr>
          <w:lang w:val="en-GB" w:eastAsia="en-GB"/>
        </w:rPr>
        <w:t xml:space="preserve"> purposes outlined in Appendix A</w:t>
      </w:r>
      <w:r w:rsidRPr="00DA2B2D">
        <w:rPr>
          <w:lang w:val="en-GB" w:eastAsia="en-GB"/>
        </w:rPr>
        <w:t xml:space="preserve"> to this Agreement, </w:t>
      </w:r>
      <w:r>
        <w:rPr>
          <w:lang w:val="en-GB" w:eastAsia="en-GB"/>
        </w:rPr>
        <w:t>the County Council</w:t>
      </w:r>
      <w:r w:rsidRPr="00DA2B2D">
        <w:rPr>
          <w:lang w:val="en-GB" w:eastAsia="en-GB"/>
        </w:rPr>
        <w:t xml:space="preserve"> may transfer information (which may constitute personal data under the applicable Data Protection Legislation) to the </w:t>
      </w:r>
      <w:r>
        <w:rPr>
          <w:lang w:val="en-GB" w:eastAsia="en-GB"/>
        </w:rPr>
        <w:t>Processor</w:t>
      </w:r>
      <w:r w:rsidRPr="00DA2B2D">
        <w:rPr>
          <w:lang w:val="en-GB" w:eastAsia="en-GB"/>
        </w:rPr>
        <w:t>.</w:t>
      </w:r>
    </w:p>
    <w:p w14:paraId="2529D187" w14:textId="77777777" w:rsidR="007F24A4" w:rsidRPr="00DA2B2D" w:rsidRDefault="007F24A4" w:rsidP="007F24A4">
      <w:pPr>
        <w:pStyle w:val="PLRecitalsNum"/>
        <w:rPr>
          <w:lang w:val="en-GB" w:eastAsia="en-GB"/>
        </w:rPr>
      </w:pPr>
      <w:r w:rsidRPr="00DA2B2D">
        <w:rPr>
          <w:lang w:val="en-GB" w:eastAsia="en-GB"/>
        </w:rPr>
        <w:t xml:space="preserve">The parties now wish to enter into this Agreement in order to regulate the transfer of personal data by </w:t>
      </w:r>
      <w:r>
        <w:rPr>
          <w:lang w:val="en-GB" w:eastAsia="en-GB"/>
        </w:rPr>
        <w:t>the County Council</w:t>
      </w:r>
      <w:r w:rsidRPr="00DA2B2D">
        <w:rPr>
          <w:lang w:val="en-GB" w:eastAsia="en-GB"/>
        </w:rPr>
        <w:t xml:space="preserve"> to the </w:t>
      </w:r>
      <w:r>
        <w:rPr>
          <w:lang w:val="en-GB" w:eastAsia="en-GB"/>
        </w:rPr>
        <w:t>Processor</w:t>
      </w:r>
      <w:r w:rsidRPr="00DA2B2D">
        <w:rPr>
          <w:lang w:val="en-GB" w:eastAsia="en-GB"/>
        </w:rPr>
        <w:t xml:space="preserve"> and to ensure that this is carried out in accordance with the applicable Data Protection Legislation.</w:t>
      </w:r>
    </w:p>
    <w:p w14:paraId="2529D188" w14:textId="77777777" w:rsidR="007F24A4" w:rsidRPr="00DA2B2D" w:rsidRDefault="007F24A4" w:rsidP="007F24A4">
      <w:pPr>
        <w:pStyle w:val="ssPara1"/>
        <w:widowControl w:val="0"/>
        <w:rPr>
          <w:rFonts w:ascii="Franklin Gothic Book" w:hAnsi="Franklin Gothic Book" w:cs="Arial"/>
        </w:rPr>
      </w:pPr>
      <w:r w:rsidRPr="00DA2B2D">
        <w:rPr>
          <w:rFonts w:ascii="Franklin Gothic Book" w:hAnsi="Franklin Gothic Book" w:cs="Arial"/>
        </w:rPr>
        <w:t>IT IS HEREBY AGREED AS FOLLOWS:</w:t>
      </w:r>
      <w:bookmarkStart w:id="1" w:name="_Ref53391810"/>
    </w:p>
    <w:p w14:paraId="2529D189" w14:textId="77777777" w:rsidR="007F24A4" w:rsidRPr="00DA2B2D" w:rsidRDefault="007F24A4" w:rsidP="007F24A4">
      <w:pPr>
        <w:pStyle w:val="PLLANUM1"/>
        <w:keepNext/>
        <w:rPr>
          <w:rFonts w:cs="Arial"/>
        </w:rPr>
      </w:pPr>
      <w:r w:rsidRPr="00DA2B2D">
        <w:t>Interpretation</w:t>
      </w:r>
    </w:p>
    <w:p w14:paraId="2529D18A" w14:textId="77777777" w:rsidR="007F24A4" w:rsidRPr="00DA2B2D" w:rsidRDefault="007F24A4" w:rsidP="007F24A4">
      <w:pPr>
        <w:pStyle w:val="PLLANUM2"/>
        <w:keepNext/>
        <w:rPr>
          <w:rFonts w:cs="Arial"/>
          <w:b w:val="0"/>
        </w:rPr>
      </w:pPr>
      <w:r w:rsidRPr="00DA2B2D">
        <w:rPr>
          <w:b w:val="0"/>
        </w:rPr>
        <w:t xml:space="preserve">In this Agreement the following words and expressions shall have the following meanings, unless the context otherwise requires: </w:t>
      </w:r>
    </w:p>
    <w:p w14:paraId="2529D18B" w14:textId="77777777" w:rsidR="007F24A4" w:rsidRPr="00DA2B2D" w:rsidRDefault="007F24A4" w:rsidP="007F24A4">
      <w:pPr>
        <w:pStyle w:val="PLLATXT2"/>
      </w:pPr>
      <w:r w:rsidRPr="00DA2B2D">
        <w:t>“</w:t>
      </w:r>
      <w:r w:rsidRPr="00DA2B2D">
        <w:rPr>
          <w:b/>
        </w:rPr>
        <w:t>Data Protection Requirements</w:t>
      </w:r>
      <w:r w:rsidRPr="00DA2B2D">
        <w:t>” means the data protection re</w:t>
      </w:r>
      <w:r>
        <w:t>quirements set out in Appendix B</w:t>
      </w:r>
      <w:r w:rsidRPr="00DA2B2D">
        <w:t>;</w:t>
      </w:r>
    </w:p>
    <w:p w14:paraId="2529D18C" w14:textId="77777777" w:rsidR="007F24A4" w:rsidRPr="00DA2B2D" w:rsidRDefault="007F24A4" w:rsidP="007F24A4">
      <w:pPr>
        <w:pStyle w:val="PLLATXT2"/>
      </w:pPr>
      <w:r w:rsidRPr="00DA2B2D">
        <w:t xml:space="preserve"> </w:t>
      </w:r>
    </w:p>
    <w:p w14:paraId="2529D18D" w14:textId="77777777" w:rsidR="007F24A4" w:rsidRPr="00DA2B2D" w:rsidRDefault="007F24A4" w:rsidP="007F24A4">
      <w:pPr>
        <w:pStyle w:val="PLLATXT2"/>
      </w:pPr>
      <w:r w:rsidRPr="00DA2B2D">
        <w:t>“</w:t>
      </w:r>
      <w:r w:rsidRPr="00DA2B2D">
        <w:rPr>
          <w:b/>
        </w:rPr>
        <w:t>Effective Date</w:t>
      </w:r>
      <w:r w:rsidRPr="00DA2B2D">
        <w:t xml:space="preserve">” means the date set out in </w:t>
      </w:r>
      <w:r>
        <w:t>Appendix A</w:t>
      </w:r>
      <w:r w:rsidRPr="00DA2B2D">
        <w:t>;</w:t>
      </w:r>
    </w:p>
    <w:p w14:paraId="2529D18E" w14:textId="77777777" w:rsidR="007F24A4" w:rsidRPr="00DA2B2D" w:rsidRDefault="007F24A4" w:rsidP="007F24A4">
      <w:pPr>
        <w:pStyle w:val="PLLATXT2"/>
      </w:pPr>
    </w:p>
    <w:p w14:paraId="2529D18F" w14:textId="77777777" w:rsidR="007F24A4" w:rsidRPr="00DA2B2D" w:rsidRDefault="007F24A4" w:rsidP="007F24A4">
      <w:pPr>
        <w:pStyle w:val="PLLATXT2"/>
      </w:pPr>
      <w:r w:rsidRPr="00DA2B2D">
        <w:t>“</w:t>
      </w:r>
      <w:r w:rsidRPr="00DA2B2D">
        <w:rPr>
          <w:b/>
        </w:rPr>
        <w:t>Existing Agreement</w:t>
      </w:r>
      <w:r w:rsidRPr="00DA2B2D">
        <w:t xml:space="preserve">” means the </w:t>
      </w:r>
      <w:r>
        <w:t>[Processor’s</w:t>
      </w:r>
      <w:r w:rsidRPr="00DA2B2D">
        <w:t xml:space="preserve"> Terms of Service</w:t>
      </w:r>
      <w:r>
        <w:t xml:space="preserve">] </w:t>
      </w:r>
      <w:r>
        <w:rPr>
          <w:b/>
        </w:rPr>
        <w:t xml:space="preserve">OR </w:t>
      </w:r>
      <w:r>
        <w:t>[Services Agreement made between the Parties]</w:t>
      </w:r>
      <w:r w:rsidRPr="00DA2B2D">
        <w:t xml:space="preserve"> available at [insert link] </w:t>
      </w:r>
      <w:r w:rsidRPr="002875A3">
        <w:rPr>
          <w:b/>
        </w:rPr>
        <w:t>OR</w:t>
      </w:r>
      <w:r w:rsidRPr="00DA2B2D">
        <w:t xml:space="preserve"> [appended to this Agreement]</w:t>
      </w:r>
      <w:r>
        <w:t>.</w:t>
      </w:r>
    </w:p>
    <w:p w14:paraId="2529D190" w14:textId="77777777" w:rsidR="007F24A4" w:rsidRPr="00DA2B2D" w:rsidRDefault="007F24A4" w:rsidP="007F24A4">
      <w:pPr>
        <w:pStyle w:val="PLLATXT2"/>
      </w:pPr>
    </w:p>
    <w:p w14:paraId="2529D191" w14:textId="77777777" w:rsidR="007F24A4" w:rsidRPr="00DA2B2D" w:rsidRDefault="007F24A4" w:rsidP="007F24A4">
      <w:pPr>
        <w:pStyle w:val="PLLANUM2"/>
        <w:rPr>
          <w:b w:val="0"/>
        </w:rPr>
      </w:pPr>
      <w:r w:rsidRPr="00DA2B2D">
        <w:rPr>
          <w:b w:val="0"/>
        </w:rPr>
        <w:t>Words referring to the singular only also include the plural and vice versa where the context requires.</w:t>
      </w:r>
    </w:p>
    <w:p w14:paraId="2529D192" w14:textId="77777777" w:rsidR="007F24A4" w:rsidRPr="00DA2B2D" w:rsidRDefault="007F24A4" w:rsidP="007F24A4">
      <w:pPr>
        <w:pStyle w:val="PLLANUM2"/>
        <w:numPr>
          <w:ilvl w:val="0"/>
          <w:numId w:val="0"/>
        </w:numPr>
        <w:ind w:left="851"/>
        <w:rPr>
          <w:b w:val="0"/>
        </w:rPr>
      </w:pPr>
    </w:p>
    <w:p w14:paraId="2529D193" w14:textId="77777777" w:rsidR="007F24A4" w:rsidRPr="00DA2B2D" w:rsidRDefault="007F24A4" w:rsidP="007F24A4">
      <w:pPr>
        <w:pStyle w:val="PLLANUM2"/>
      </w:pPr>
      <w:r w:rsidRPr="00DA2B2D">
        <w:rPr>
          <w:b w:val="0"/>
        </w:rPr>
        <w:t>In this Agreement, use of the words “include” or “including” are not to be interpreted as words of limitation and the use of these or similar words shall not be given a restrictive meaning because they are followed or preceded by particular examples</w:t>
      </w:r>
      <w:r w:rsidRPr="00DA2B2D">
        <w:t>.</w:t>
      </w:r>
    </w:p>
    <w:p w14:paraId="2529D194" w14:textId="77777777" w:rsidR="007F24A4" w:rsidRPr="00DA2B2D" w:rsidRDefault="007F24A4" w:rsidP="007F24A4">
      <w:pPr>
        <w:pStyle w:val="PLLANUM2"/>
        <w:numPr>
          <w:ilvl w:val="0"/>
          <w:numId w:val="0"/>
        </w:numPr>
        <w:ind w:left="851"/>
      </w:pPr>
    </w:p>
    <w:p w14:paraId="2529D195" w14:textId="77777777" w:rsidR="007F24A4" w:rsidRPr="00DA2B2D" w:rsidRDefault="007F24A4" w:rsidP="007F24A4">
      <w:pPr>
        <w:pStyle w:val="PLLANUM2"/>
        <w:rPr>
          <w:b w:val="0"/>
        </w:rPr>
      </w:pPr>
      <w:r w:rsidRPr="00DA2B2D">
        <w:rPr>
          <w:rFonts w:cs="Arial"/>
          <w:b w:val="0"/>
        </w:rPr>
        <w:t>Any reference to a “person” includes any individual, company, body corporate, corporation sole or aggregate, government, state or agency of a state, firm, partnership, joint venture, association, organisation or trust (in each case, whether or not having separate legal personality and irrespective of the jurisdiction in or under the law of which it was incorporated or exists)</w:t>
      </w:r>
    </w:p>
    <w:p w14:paraId="2529D196" w14:textId="77777777" w:rsidR="007F24A4" w:rsidRPr="00DA2B2D" w:rsidRDefault="007F24A4" w:rsidP="007F24A4">
      <w:pPr>
        <w:pStyle w:val="PLLANUM2"/>
        <w:numPr>
          <w:ilvl w:val="0"/>
          <w:numId w:val="0"/>
        </w:numPr>
        <w:ind w:left="851"/>
        <w:rPr>
          <w:b w:val="0"/>
        </w:rPr>
      </w:pPr>
    </w:p>
    <w:p w14:paraId="2529D197" w14:textId="77777777" w:rsidR="007F24A4" w:rsidRPr="00804BB5" w:rsidRDefault="007F24A4" w:rsidP="007F24A4">
      <w:pPr>
        <w:pStyle w:val="PLLANUM2"/>
        <w:rPr>
          <w:b w:val="0"/>
        </w:rPr>
      </w:pPr>
      <w:r w:rsidRPr="00DA2B2D">
        <w:rPr>
          <w:rFonts w:cs="Arial"/>
          <w:b w:val="0"/>
        </w:rPr>
        <w:t>Each reference to a Clause, Paragraph or Appendix is to a Clause or Paragraph of, or an Appendix to, this Agreement unless expressly stated otherwise.</w:t>
      </w:r>
    </w:p>
    <w:p w14:paraId="2529D198" w14:textId="77777777" w:rsidR="007F24A4" w:rsidRPr="00DA2B2D" w:rsidRDefault="007F24A4" w:rsidP="007F24A4">
      <w:pPr>
        <w:pStyle w:val="PLLANUM2"/>
        <w:numPr>
          <w:ilvl w:val="0"/>
          <w:numId w:val="0"/>
        </w:numPr>
        <w:ind w:left="851"/>
        <w:rPr>
          <w:b w:val="0"/>
        </w:rPr>
      </w:pPr>
      <w:r>
        <w:rPr>
          <w:rFonts w:cs="Arial"/>
          <w:b w:val="0"/>
        </w:rPr>
        <w:t xml:space="preserve"> </w:t>
      </w:r>
    </w:p>
    <w:p w14:paraId="2529D199" w14:textId="77777777" w:rsidR="007F24A4" w:rsidRPr="00DA2B2D" w:rsidRDefault="007F24A4" w:rsidP="007F24A4">
      <w:pPr>
        <w:pStyle w:val="PLLANUM1"/>
      </w:pPr>
      <w:bookmarkStart w:id="2" w:name="_Ref513733000"/>
      <w:r w:rsidRPr="00DA2B2D">
        <w:lastRenderedPageBreak/>
        <w:t>Purpose and effect of this Agreement</w:t>
      </w:r>
      <w:bookmarkEnd w:id="2"/>
    </w:p>
    <w:p w14:paraId="2529D19A" w14:textId="77777777" w:rsidR="007F24A4" w:rsidRPr="00DA2B2D" w:rsidRDefault="007F24A4" w:rsidP="007F24A4">
      <w:pPr>
        <w:pStyle w:val="PLLANUM2"/>
        <w:rPr>
          <w:b w:val="0"/>
        </w:rPr>
      </w:pPr>
      <w:r w:rsidRPr="00DA2B2D">
        <w:rPr>
          <w:b w:val="0"/>
        </w:rPr>
        <w:t>In consideration of the mutual covenants herein contained, and for the good and valuable consideration received, the Parties agree that as from the Effective Date, the Data Protection Requirements set out in this Agreement shall apply to the Parties and the Parties shall comply with the Data Protection Requirements accordingly.</w:t>
      </w:r>
    </w:p>
    <w:p w14:paraId="2529D19B" w14:textId="77777777" w:rsidR="007F24A4" w:rsidRPr="00DA2B2D" w:rsidRDefault="007F24A4" w:rsidP="007F24A4">
      <w:pPr>
        <w:pStyle w:val="PLLANUM2"/>
        <w:numPr>
          <w:ilvl w:val="0"/>
          <w:numId w:val="0"/>
        </w:numPr>
        <w:ind w:left="851"/>
        <w:rPr>
          <w:b w:val="0"/>
        </w:rPr>
      </w:pPr>
    </w:p>
    <w:p w14:paraId="2529D19C" w14:textId="77777777" w:rsidR="007F24A4" w:rsidRPr="00DA2B2D" w:rsidRDefault="007F24A4" w:rsidP="007F24A4">
      <w:pPr>
        <w:pStyle w:val="PLLANUM2"/>
        <w:rPr>
          <w:b w:val="0"/>
        </w:rPr>
      </w:pPr>
      <w:r w:rsidRPr="00DA2B2D">
        <w:rPr>
          <w:rFonts w:cs="Arial"/>
          <w:b w:val="0"/>
        </w:rPr>
        <w:t xml:space="preserve">With regard to the processing of personal data, in the event of any conflict or inconsistency between the terms of this Agreement and the Existing Agreement, the terms of this Agreement shall prevail. </w:t>
      </w:r>
    </w:p>
    <w:p w14:paraId="2529D19D" w14:textId="77777777" w:rsidR="007F24A4" w:rsidRPr="00DA2B2D" w:rsidRDefault="007F24A4" w:rsidP="007F24A4">
      <w:pPr>
        <w:pStyle w:val="PLLANUM2"/>
        <w:numPr>
          <w:ilvl w:val="0"/>
          <w:numId w:val="0"/>
        </w:numPr>
        <w:ind w:left="851"/>
        <w:rPr>
          <w:b w:val="0"/>
        </w:rPr>
      </w:pPr>
    </w:p>
    <w:p w14:paraId="2529D19E" w14:textId="77777777" w:rsidR="007F24A4" w:rsidRPr="00DA2B2D" w:rsidRDefault="007F24A4" w:rsidP="007F24A4">
      <w:pPr>
        <w:pStyle w:val="PLLANUM2"/>
        <w:rPr>
          <w:b w:val="0"/>
        </w:rPr>
      </w:pPr>
      <w:r w:rsidRPr="00DA2B2D">
        <w:rPr>
          <w:rFonts w:cs="Arial"/>
          <w:b w:val="0"/>
        </w:rPr>
        <w:t xml:space="preserve">The Parties confirm that this Agreement forms part of and is attached to the Existing Agreement between the Parties. Except as modified by this Agreement, the terms of the Existing Agreement shall remain in full force and effect. </w:t>
      </w:r>
    </w:p>
    <w:p w14:paraId="2529D19F" w14:textId="77777777" w:rsidR="007F24A4" w:rsidRPr="00DA2B2D" w:rsidRDefault="007F24A4" w:rsidP="007F24A4">
      <w:pPr>
        <w:pStyle w:val="PLLANUM1"/>
      </w:pPr>
      <w:r w:rsidRPr="00DA2B2D">
        <w:t>Details of the data processing</w:t>
      </w:r>
    </w:p>
    <w:p w14:paraId="2529D1A0" w14:textId="77777777" w:rsidR="007F24A4" w:rsidRPr="00DA2B2D" w:rsidRDefault="007F24A4" w:rsidP="007F24A4">
      <w:pPr>
        <w:pStyle w:val="PLLANUM2"/>
        <w:rPr>
          <w:b w:val="0"/>
        </w:rPr>
      </w:pPr>
      <w:r w:rsidRPr="00DA2B2D">
        <w:rPr>
          <w:b w:val="0"/>
        </w:rPr>
        <w:t xml:space="preserve">The Parties agree that any personal data processed by the </w:t>
      </w:r>
      <w:r>
        <w:rPr>
          <w:b w:val="0"/>
        </w:rPr>
        <w:t>Processor</w:t>
      </w:r>
      <w:r w:rsidRPr="00DA2B2D">
        <w:rPr>
          <w:b w:val="0"/>
        </w:rPr>
        <w:t xml:space="preserve"> shall be processed for t</w:t>
      </w:r>
      <w:r>
        <w:rPr>
          <w:b w:val="0"/>
        </w:rPr>
        <w:t>he purposes stated in Appendix A</w:t>
      </w:r>
      <w:r w:rsidRPr="00DA2B2D">
        <w:rPr>
          <w:b w:val="0"/>
        </w:rPr>
        <w:t xml:space="preserve"> to this Agreement.</w:t>
      </w:r>
    </w:p>
    <w:p w14:paraId="2529D1A1" w14:textId="77777777" w:rsidR="007F24A4" w:rsidRPr="00DA2B2D" w:rsidRDefault="007F24A4" w:rsidP="007F24A4">
      <w:pPr>
        <w:pStyle w:val="PLLANUM2"/>
        <w:numPr>
          <w:ilvl w:val="0"/>
          <w:numId w:val="0"/>
        </w:numPr>
        <w:ind w:left="851"/>
        <w:rPr>
          <w:b w:val="0"/>
        </w:rPr>
      </w:pPr>
    </w:p>
    <w:p w14:paraId="2529D1A2" w14:textId="77777777" w:rsidR="007F24A4" w:rsidRPr="00DA2B2D" w:rsidRDefault="007F24A4" w:rsidP="007F24A4">
      <w:pPr>
        <w:pStyle w:val="PLLANUM2"/>
        <w:rPr>
          <w:b w:val="0"/>
        </w:rPr>
      </w:pPr>
      <w:r w:rsidRPr="00DA2B2D">
        <w:rPr>
          <w:b w:val="0"/>
        </w:rPr>
        <w:t xml:space="preserve">Further details on the data subjects and the types of personal data to be processed by the </w:t>
      </w:r>
      <w:r>
        <w:rPr>
          <w:b w:val="0"/>
        </w:rPr>
        <w:t>Processor are provided at Appendix A</w:t>
      </w:r>
      <w:r w:rsidRPr="00DA2B2D">
        <w:rPr>
          <w:b w:val="0"/>
        </w:rPr>
        <w:t xml:space="preserve"> to this Agreement. </w:t>
      </w:r>
    </w:p>
    <w:p w14:paraId="2529D1A3" w14:textId="77777777" w:rsidR="007F24A4" w:rsidRPr="00DA2B2D" w:rsidRDefault="007F24A4" w:rsidP="007F24A4">
      <w:pPr>
        <w:pStyle w:val="PLLANUM1"/>
      </w:pPr>
      <w:r w:rsidRPr="00DA2B2D">
        <w:t>Term and Termination</w:t>
      </w:r>
    </w:p>
    <w:p w14:paraId="2529D1A4" w14:textId="77777777" w:rsidR="007F24A4" w:rsidRPr="00DA2B2D" w:rsidRDefault="007F24A4" w:rsidP="007F24A4">
      <w:pPr>
        <w:pStyle w:val="PLLANUM2"/>
      </w:pPr>
      <w:r w:rsidRPr="00DA2B2D">
        <w:rPr>
          <w:b w:val="0"/>
        </w:rPr>
        <w:t xml:space="preserve">This Agreement shall commence on the Effective Date and shall continue until the date on which the </w:t>
      </w:r>
      <w:r>
        <w:rPr>
          <w:b w:val="0"/>
        </w:rPr>
        <w:t>Processor</w:t>
      </w:r>
      <w:r w:rsidRPr="00DA2B2D">
        <w:rPr>
          <w:b w:val="0"/>
        </w:rPr>
        <w:t xml:space="preserve"> ceases to process personal data on behalf of </w:t>
      </w:r>
      <w:r>
        <w:rPr>
          <w:b w:val="0"/>
        </w:rPr>
        <w:t>the County Council</w:t>
      </w:r>
      <w:r w:rsidRPr="00DA2B2D">
        <w:rPr>
          <w:b w:val="0"/>
        </w:rPr>
        <w:t xml:space="preserve"> or by agreement in writing between the Parties. For the avoidance of doubt, termination of this Agreement for whatever reason shall not affect the accrued rights or obligations of either Party arising out of this Agreement and all provisions which are expressed to survive this Agreement (or impliedly do so) shall remain in full force and effect</w:t>
      </w:r>
      <w:r w:rsidRPr="00DA2B2D">
        <w:t>.</w:t>
      </w:r>
    </w:p>
    <w:p w14:paraId="2529D1A5" w14:textId="77777777" w:rsidR="007F24A4" w:rsidRPr="00DA2B2D" w:rsidRDefault="007F24A4" w:rsidP="007F24A4">
      <w:pPr>
        <w:pStyle w:val="PLLANUM1"/>
      </w:pPr>
      <w:r w:rsidRPr="00DA2B2D">
        <w:t>Miscellaneous</w:t>
      </w:r>
    </w:p>
    <w:p w14:paraId="2529D1A6" w14:textId="77777777" w:rsidR="007F24A4" w:rsidRPr="00DA2B2D" w:rsidRDefault="007F24A4" w:rsidP="007F24A4">
      <w:pPr>
        <w:pStyle w:val="PLLATXT1"/>
      </w:pPr>
      <w:r w:rsidRPr="00DA2B2D">
        <w:t>Governing Law and Jurisdiction</w:t>
      </w:r>
    </w:p>
    <w:p w14:paraId="2529D1A7" w14:textId="77777777" w:rsidR="007F24A4" w:rsidRPr="00DA2B2D" w:rsidRDefault="007F24A4" w:rsidP="007F24A4">
      <w:pPr>
        <w:pStyle w:val="PLLATXT1"/>
      </w:pPr>
    </w:p>
    <w:p w14:paraId="2529D1A8" w14:textId="77777777" w:rsidR="007F24A4" w:rsidRPr="00DA2B2D" w:rsidRDefault="007F24A4" w:rsidP="007F24A4">
      <w:pPr>
        <w:pStyle w:val="PLLANUM2"/>
        <w:rPr>
          <w:b w:val="0"/>
        </w:rPr>
      </w:pPr>
      <w:r w:rsidRPr="00DA2B2D">
        <w:rPr>
          <w:b w:val="0"/>
        </w:rPr>
        <w:t>This Agreement and any issues or disputes of whatever nature arising out of or in any way relating to it or its formation (whether such disputes are contractual or non-contractual in nature, such as claims in tort, for breach of statute or regulation, or otherwise) shall be governed by and construed in accordance with the laws of Ireland.</w:t>
      </w:r>
    </w:p>
    <w:p w14:paraId="2529D1A9" w14:textId="77777777" w:rsidR="007F24A4" w:rsidRPr="00DA2B2D" w:rsidRDefault="007F24A4" w:rsidP="007F24A4">
      <w:pPr>
        <w:pStyle w:val="PLLANUM2"/>
        <w:numPr>
          <w:ilvl w:val="0"/>
          <w:numId w:val="0"/>
        </w:numPr>
        <w:ind w:left="851"/>
        <w:rPr>
          <w:b w:val="0"/>
        </w:rPr>
      </w:pPr>
    </w:p>
    <w:p w14:paraId="2529D1AA" w14:textId="77777777" w:rsidR="007F24A4" w:rsidRPr="00DA2B2D" w:rsidRDefault="007F24A4" w:rsidP="007F24A4">
      <w:pPr>
        <w:pStyle w:val="PLLANUM2"/>
        <w:rPr>
          <w:b w:val="0"/>
        </w:rPr>
      </w:pPr>
      <w:r w:rsidRPr="00DA2B2D">
        <w:rPr>
          <w:b w:val="0"/>
        </w:rPr>
        <w:t>The Parties submit to the exclusive jurisdiction of the courts of Ireland to resolve any contractual or non-contractual dispute related to this Agreement.</w:t>
      </w:r>
    </w:p>
    <w:p w14:paraId="2529D1AB" w14:textId="77777777" w:rsidR="007F24A4" w:rsidRPr="00DA2B2D" w:rsidRDefault="007F24A4" w:rsidP="007F24A4">
      <w:pPr>
        <w:pStyle w:val="PLLATXT1"/>
      </w:pPr>
      <w:r w:rsidRPr="00DA2B2D">
        <w:t>Assignment</w:t>
      </w:r>
    </w:p>
    <w:p w14:paraId="2529D1AC" w14:textId="77777777" w:rsidR="007F24A4" w:rsidRPr="00DA2B2D" w:rsidRDefault="007F24A4" w:rsidP="007F24A4">
      <w:pPr>
        <w:pStyle w:val="PLLATXT1"/>
      </w:pPr>
    </w:p>
    <w:p w14:paraId="2529D1AD" w14:textId="77777777" w:rsidR="007F24A4" w:rsidRPr="00DA2B2D" w:rsidRDefault="007F24A4" w:rsidP="007F24A4">
      <w:pPr>
        <w:pStyle w:val="PLLANUM2"/>
        <w:rPr>
          <w:b w:val="0"/>
        </w:rPr>
      </w:pPr>
      <w:r>
        <w:rPr>
          <w:b w:val="0"/>
        </w:rPr>
        <w:t>The Processor</w:t>
      </w:r>
      <w:r w:rsidRPr="00DA2B2D">
        <w:rPr>
          <w:b w:val="0"/>
        </w:rPr>
        <w:t xml:space="preserve"> shall not, without the prior written consent</w:t>
      </w:r>
      <w:r>
        <w:rPr>
          <w:b w:val="0"/>
        </w:rPr>
        <w:t xml:space="preserve"> of the County Council</w:t>
      </w:r>
      <w:r w:rsidRPr="00DA2B2D">
        <w:rPr>
          <w:b w:val="0"/>
        </w:rPr>
        <w:t xml:space="preserve">, assign, sublicense, subcontract, mortgage or otherwise transfer or dispose of the whole or any part of this Agreement.  </w:t>
      </w:r>
    </w:p>
    <w:p w14:paraId="2529D1AE" w14:textId="77777777" w:rsidR="007F24A4" w:rsidRPr="00DA2B2D" w:rsidRDefault="007F24A4" w:rsidP="007F24A4">
      <w:pPr>
        <w:pStyle w:val="PLLATXT1"/>
      </w:pPr>
      <w:r w:rsidRPr="00DA2B2D">
        <w:t>Amendments</w:t>
      </w:r>
    </w:p>
    <w:p w14:paraId="2529D1AF" w14:textId="77777777" w:rsidR="007F24A4" w:rsidRPr="00DA2B2D" w:rsidRDefault="007F24A4" w:rsidP="007F24A4">
      <w:pPr>
        <w:pStyle w:val="PLLATXT1"/>
      </w:pPr>
    </w:p>
    <w:p w14:paraId="2529D1B0" w14:textId="77777777" w:rsidR="007F24A4" w:rsidRPr="00DA2B2D" w:rsidRDefault="007F24A4" w:rsidP="007F24A4">
      <w:pPr>
        <w:pStyle w:val="PLLANUM2"/>
        <w:rPr>
          <w:b w:val="0"/>
        </w:rPr>
      </w:pPr>
      <w:r w:rsidRPr="00DA2B2D">
        <w:rPr>
          <w:b w:val="0"/>
        </w:rPr>
        <w:lastRenderedPageBreak/>
        <w:t>Save as expressly provided under this Agreement, no changes, modifications, additions to or amendments of this Agreement shall be effective unless made in writing and signed by a duly authorised representative of each Party.</w:t>
      </w:r>
    </w:p>
    <w:p w14:paraId="2529D1B1" w14:textId="77777777" w:rsidR="007F24A4" w:rsidRPr="00DA2B2D" w:rsidRDefault="007F24A4" w:rsidP="007F24A4">
      <w:pPr>
        <w:pStyle w:val="PLLANUM2"/>
        <w:numPr>
          <w:ilvl w:val="0"/>
          <w:numId w:val="0"/>
        </w:numPr>
        <w:rPr>
          <w:b w:val="0"/>
        </w:rPr>
      </w:pPr>
    </w:p>
    <w:p w14:paraId="2529D1B2" w14:textId="77777777" w:rsidR="007F24A4" w:rsidRPr="00DA2B2D" w:rsidRDefault="007F24A4" w:rsidP="007F24A4">
      <w:pPr>
        <w:pStyle w:val="PLLANUM2"/>
        <w:rPr>
          <w:b w:val="0"/>
        </w:rPr>
      </w:pPr>
      <w:r w:rsidRPr="00DA2B2D">
        <w:rPr>
          <w:b w:val="0"/>
        </w:rPr>
        <w:t>Subject to clause 5.4. the Parties may amend or replace or vary the terms of this Agreement and/or its Appendices (if necessary) to reflect any changes in the Data Protection Legislation or a new requirement under such law (including without limitation any change that may be required following Brexit to allow the transfer of personal data to be made (or continue to be made) without breaching Data Protection Legislation). “Brexit” means the UK ceasing to be a member state of the European Union, regardless of which countries comprise the UK at such date.</w:t>
      </w:r>
    </w:p>
    <w:p w14:paraId="2529D1B3" w14:textId="77777777" w:rsidR="007F24A4" w:rsidRPr="00DA2B2D" w:rsidRDefault="007F24A4" w:rsidP="007F24A4">
      <w:pPr>
        <w:pStyle w:val="PLLATXT1"/>
      </w:pPr>
      <w:r w:rsidRPr="00DA2B2D">
        <w:t>Rights etc. cumulative and waiver</w:t>
      </w:r>
    </w:p>
    <w:p w14:paraId="2529D1B4" w14:textId="77777777" w:rsidR="007F24A4" w:rsidRPr="00DA2B2D" w:rsidRDefault="007F24A4" w:rsidP="007F24A4">
      <w:pPr>
        <w:pStyle w:val="PLLATXT1"/>
      </w:pPr>
    </w:p>
    <w:p w14:paraId="2529D1B5" w14:textId="77777777" w:rsidR="007F24A4" w:rsidRPr="00DA2B2D" w:rsidRDefault="007F24A4" w:rsidP="007F24A4">
      <w:pPr>
        <w:pStyle w:val="PLLANUM2"/>
        <w:rPr>
          <w:b w:val="0"/>
        </w:rPr>
      </w:pPr>
      <w:r w:rsidRPr="00DA2B2D">
        <w:rPr>
          <w:b w:val="0"/>
        </w:rPr>
        <w:t>The rights, powers, privileges and remedies provided in this Agreement are cumulative and are not exclusive of any rights, powers, privileges or remedies provided by law or otherwise.</w:t>
      </w:r>
    </w:p>
    <w:p w14:paraId="2529D1B6" w14:textId="77777777" w:rsidR="007F24A4" w:rsidRPr="00DA2B2D" w:rsidRDefault="007F24A4" w:rsidP="007F24A4">
      <w:pPr>
        <w:pStyle w:val="PLLANUM2"/>
        <w:numPr>
          <w:ilvl w:val="0"/>
          <w:numId w:val="0"/>
        </w:numPr>
        <w:ind w:left="851"/>
        <w:rPr>
          <w:b w:val="0"/>
        </w:rPr>
      </w:pPr>
    </w:p>
    <w:p w14:paraId="2529D1B7" w14:textId="77777777" w:rsidR="007F24A4" w:rsidRPr="00DA2B2D" w:rsidRDefault="007F24A4" w:rsidP="007F24A4">
      <w:pPr>
        <w:pStyle w:val="PLLANUM2"/>
        <w:rPr>
          <w:b w:val="0"/>
        </w:rPr>
      </w:pPr>
      <w:r w:rsidRPr="00DA2B2D">
        <w:rPr>
          <w:b w:val="0"/>
        </w:rPr>
        <w:t>The exercise or waiver, in whole or in part, of any right, remedy, or duty provided for in this Agreement will not constitute the waiver of any prior, concurrent or subsequent right, remedy, or duty within this Agreement.</w:t>
      </w:r>
    </w:p>
    <w:p w14:paraId="2529D1B8" w14:textId="77777777" w:rsidR="007F24A4" w:rsidRPr="00DA2B2D" w:rsidRDefault="007F24A4" w:rsidP="007F24A4">
      <w:pPr>
        <w:pStyle w:val="PLLANUM2"/>
        <w:numPr>
          <w:ilvl w:val="0"/>
          <w:numId w:val="0"/>
        </w:numPr>
        <w:ind w:left="851"/>
        <w:rPr>
          <w:b w:val="0"/>
        </w:rPr>
      </w:pPr>
    </w:p>
    <w:p w14:paraId="2529D1B9" w14:textId="77777777" w:rsidR="007F24A4" w:rsidRPr="00DA2B2D" w:rsidRDefault="007F24A4" w:rsidP="007F24A4">
      <w:pPr>
        <w:pStyle w:val="PLLANUM2"/>
        <w:rPr>
          <w:b w:val="0"/>
        </w:rPr>
      </w:pPr>
      <w:r w:rsidRPr="00DA2B2D">
        <w:rPr>
          <w:b w:val="0"/>
        </w:rPr>
        <w:t>Failure or delay by either Party at any time to enforce any term or condition of this Agreement shall not be construed as a waiver by such Party nor affect such Party’s right to take any subsequent action.</w:t>
      </w:r>
    </w:p>
    <w:p w14:paraId="2529D1BA" w14:textId="77777777" w:rsidR="007F24A4" w:rsidRPr="00DA2B2D" w:rsidRDefault="007F24A4" w:rsidP="007F24A4">
      <w:pPr>
        <w:pStyle w:val="PLLANUM2"/>
        <w:numPr>
          <w:ilvl w:val="0"/>
          <w:numId w:val="0"/>
        </w:numPr>
        <w:ind w:left="851"/>
        <w:rPr>
          <w:b w:val="0"/>
        </w:rPr>
      </w:pPr>
    </w:p>
    <w:p w14:paraId="2529D1BB" w14:textId="77777777" w:rsidR="007F24A4" w:rsidRPr="00DA2B2D" w:rsidRDefault="007F24A4" w:rsidP="007F24A4">
      <w:pPr>
        <w:pStyle w:val="PLLANUM2"/>
        <w:rPr>
          <w:b w:val="0"/>
        </w:rPr>
      </w:pPr>
      <w:r w:rsidRPr="00DA2B2D">
        <w:rPr>
          <w:b w:val="0"/>
        </w:rPr>
        <w:t>No single or partial exercise of any right, power, privilege or remedy under this Agreement shall prevent any further or other exercise thereof or the exercise of any other right, power, privilege or remedy.</w:t>
      </w:r>
    </w:p>
    <w:p w14:paraId="2529D1BC" w14:textId="77777777" w:rsidR="007F24A4" w:rsidRPr="00DA2B2D" w:rsidRDefault="007F24A4" w:rsidP="007F24A4">
      <w:pPr>
        <w:pStyle w:val="PLLATXT1"/>
      </w:pPr>
      <w:r w:rsidRPr="00DA2B2D">
        <w:t>Severability</w:t>
      </w:r>
    </w:p>
    <w:p w14:paraId="2529D1BD" w14:textId="77777777" w:rsidR="007F24A4" w:rsidRPr="00DA2B2D" w:rsidRDefault="007F24A4" w:rsidP="007F24A4">
      <w:pPr>
        <w:pStyle w:val="PLLATXT1"/>
      </w:pPr>
    </w:p>
    <w:p w14:paraId="2529D1BE" w14:textId="77777777" w:rsidR="007F24A4" w:rsidRPr="00DA2B2D" w:rsidRDefault="007F24A4" w:rsidP="007F24A4">
      <w:pPr>
        <w:pStyle w:val="PLLANUM2"/>
        <w:rPr>
          <w:b w:val="0"/>
        </w:rPr>
      </w:pPr>
      <w:r w:rsidRPr="00DA2B2D">
        <w:rPr>
          <w:b w:val="0"/>
        </w:rPr>
        <w:t>In the event any provision of this Agreement is determined to be illegal, unenforceable or void such provision shall be severed and all other provisions of this Agreement shall continue in full force and effect.  The Parties hereby undertake to cooperate to replace the illegal, unenforceable or void provision as soon as possible with a new provision that accomplishes a permissible result and achieves an economic effect as similar as possible to the result attempted to be accomplished by the illegal, unenforceable or void provision.</w:t>
      </w:r>
    </w:p>
    <w:p w14:paraId="2529D1BF" w14:textId="77777777" w:rsidR="007F24A4" w:rsidRPr="00DA2B2D" w:rsidRDefault="007F24A4" w:rsidP="007F24A4">
      <w:pPr>
        <w:pStyle w:val="PLLATXT1"/>
      </w:pPr>
      <w:r w:rsidRPr="00DA2B2D">
        <w:t>Originals</w:t>
      </w:r>
    </w:p>
    <w:p w14:paraId="2529D1C0" w14:textId="77777777" w:rsidR="007F24A4" w:rsidRPr="00DA2B2D" w:rsidRDefault="007F24A4" w:rsidP="007F24A4">
      <w:pPr>
        <w:pStyle w:val="PLLATXT1"/>
      </w:pPr>
    </w:p>
    <w:p w14:paraId="2529D1C1" w14:textId="77777777" w:rsidR="007F24A4" w:rsidRPr="00DA2B2D" w:rsidRDefault="007F24A4" w:rsidP="007F24A4">
      <w:pPr>
        <w:pStyle w:val="PLLANUM2"/>
        <w:rPr>
          <w:b w:val="0"/>
        </w:rPr>
      </w:pPr>
      <w:r w:rsidRPr="00DA2B2D">
        <w:rPr>
          <w:b w:val="0"/>
        </w:rPr>
        <w:t>This Agreement may be signed in two or more original counterparts in English (subject to any mandatory legal requirement which requires otherwise), which shall together constitute the same instrument.</w:t>
      </w:r>
    </w:p>
    <w:p w14:paraId="2529D1C2" w14:textId="77777777" w:rsidR="007F24A4" w:rsidRPr="00DA2B2D" w:rsidRDefault="007F24A4" w:rsidP="007F24A4">
      <w:pPr>
        <w:pStyle w:val="PLLATXT1"/>
      </w:pPr>
      <w:r w:rsidRPr="00DA2B2D">
        <w:t>Further assurance</w:t>
      </w:r>
    </w:p>
    <w:p w14:paraId="2529D1C3" w14:textId="77777777" w:rsidR="007F24A4" w:rsidRPr="00DA2B2D" w:rsidRDefault="007F24A4" w:rsidP="007F24A4">
      <w:pPr>
        <w:pStyle w:val="PLLATXT1"/>
      </w:pPr>
    </w:p>
    <w:p w14:paraId="2529D1C4" w14:textId="77777777" w:rsidR="007F24A4" w:rsidRPr="00DA2B2D" w:rsidRDefault="007F24A4" w:rsidP="007F24A4">
      <w:pPr>
        <w:pStyle w:val="PLLANUM2"/>
        <w:rPr>
          <w:b w:val="0"/>
        </w:rPr>
      </w:pPr>
      <w:r w:rsidRPr="00DA2B2D">
        <w:rPr>
          <w:b w:val="0"/>
        </w:rPr>
        <w:t>Each Party undertakes, at the request and cost of the requesting Party (unless otherwise agreed or specified in this Agreement) to do all acts and execute all documents which may be necessary to give full effect to this Agreement.</w:t>
      </w:r>
    </w:p>
    <w:p w14:paraId="2529D1C5" w14:textId="77777777" w:rsidR="007F24A4" w:rsidRPr="00DA2B2D" w:rsidRDefault="007F24A4" w:rsidP="007F24A4">
      <w:pPr>
        <w:pStyle w:val="PLLANUM2"/>
        <w:numPr>
          <w:ilvl w:val="0"/>
          <w:numId w:val="0"/>
        </w:numPr>
        <w:ind w:left="851"/>
        <w:rPr>
          <w:b w:val="0"/>
        </w:rPr>
      </w:pPr>
    </w:p>
    <w:p w14:paraId="2529D1C6" w14:textId="77777777" w:rsidR="007F24A4" w:rsidRDefault="007F24A4" w:rsidP="007F24A4">
      <w:pPr>
        <w:pStyle w:val="PLLANUM2"/>
        <w:numPr>
          <w:ilvl w:val="0"/>
          <w:numId w:val="0"/>
        </w:numPr>
        <w:rPr>
          <w:rFonts w:cs="Arial"/>
        </w:rPr>
      </w:pPr>
    </w:p>
    <w:p w14:paraId="2529D1C7" w14:textId="77777777" w:rsidR="007F24A4" w:rsidRDefault="007F24A4" w:rsidP="007F24A4">
      <w:pPr>
        <w:pStyle w:val="PLLANUM2"/>
        <w:numPr>
          <w:ilvl w:val="0"/>
          <w:numId w:val="0"/>
        </w:numPr>
        <w:rPr>
          <w:rFonts w:cs="Arial"/>
        </w:rPr>
      </w:pPr>
    </w:p>
    <w:p w14:paraId="2529D1C8" w14:textId="77777777" w:rsidR="007F24A4" w:rsidRDefault="007F24A4" w:rsidP="007F24A4">
      <w:pPr>
        <w:pStyle w:val="PLLANUM2"/>
        <w:numPr>
          <w:ilvl w:val="0"/>
          <w:numId w:val="0"/>
        </w:numPr>
        <w:rPr>
          <w:rFonts w:cs="Arial"/>
        </w:rPr>
      </w:pPr>
    </w:p>
    <w:p w14:paraId="2529D1C9" w14:textId="77777777" w:rsidR="007F24A4" w:rsidRDefault="007F24A4" w:rsidP="007F24A4">
      <w:pPr>
        <w:pStyle w:val="PLLANUM2"/>
        <w:numPr>
          <w:ilvl w:val="0"/>
          <w:numId w:val="0"/>
        </w:numPr>
        <w:rPr>
          <w:rFonts w:cs="Arial"/>
        </w:rPr>
      </w:pPr>
    </w:p>
    <w:p w14:paraId="2529D1CA" w14:textId="77777777" w:rsidR="007F24A4" w:rsidRDefault="007F24A4" w:rsidP="007F24A4">
      <w:pPr>
        <w:pStyle w:val="PLLANUM2"/>
        <w:numPr>
          <w:ilvl w:val="0"/>
          <w:numId w:val="0"/>
        </w:numPr>
        <w:rPr>
          <w:rFonts w:cs="Arial"/>
        </w:rPr>
      </w:pPr>
    </w:p>
    <w:p w14:paraId="2529D1CB" w14:textId="77777777" w:rsidR="007F24A4" w:rsidRPr="00DA2B2D" w:rsidRDefault="007F24A4" w:rsidP="007F24A4">
      <w:pPr>
        <w:pStyle w:val="PLLANUM2"/>
        <w:numPr>
          <w:ilvl w:val="0"/>
          <w:numId w:val="0"/>
        </w:numPr>
        <w:rPr>
          <w:rFonts w:cs="Arial"/>
          <w:b w:val="0"/>
        </w:rPr>
      </w:pPr>
      <w:r w:rsidRPr="00DA2B2D">
        <w:rPr>
          <w:rFonts w:cs="Arial"/>
        </w:rPr>
        <w:t xml:space="preserve">IN WITNESS WHEREOF </w:t>
      </w:r>
      <w:r w:rsidRPr="00DA2B2D">
        <w:rPr>
          <w:rFonts w:cs="Arial"/>
          <w:b w:val="0"/>
        </w:rPr>
        <w:t>the parties hereto have signed and executed this Agreement on the date first abovementioned.</w:t>
      </w:r>
    </w:p>
    <w:p w14:paraId="2529D1CC" w14:textId="77777777" w:rsidR="007F24A4" w:rsidRPr="00DA2B2D" w:rsidRDefault="007F24A4" w:rsidP="007F24A4">
      <w:pPr>
        <w:pStyle w:val="PLLANUM2"/>
        <w:numPr>
          <w:ilvl w:val="0"/>
          <w:numId w:val="0"/>
        </w:numPr>
        <w:rPr>
          <w:rFonts w:cs="Arial"/>
          <w:b w:val="0"/>
        </w:rPr>
      </w:pPr>
    </w:p>
    <w:p w14:paraId="2529D1CD" w14:textId="77777777" w:rsidR="007F24A4" w:rsidRPr="00DA2B2D" w:rsidRDefault="007F24A4" w:rsidP="007F24A4">
      <w:pPr>
        <w:pStyle w:val="PLLANUM2"/>
        <w:numPr>
          <w:ilvl w:val="0"/>
          <w:numId w:val="0"/>
        </w:numPr>
        <w:rPr>
          <w:rFonts w:cs="Arial"/>
        </w:rPr>
      </w:pPr>
      <w:r w:rsidRPr="00DA2B2D">
        <w:rPr>
          <w:rFonts w:cs="Arial"/>
        </w:rPr>
        <w:t xml:space="preserve">SIGNED </w:t>
      </w:r>
      <w:r w:rsidRPr="00DA2B2D">
        <w:rPr>
          <w:rFonts w:cs="Arial"/>
          <w:b w:val="0"/>
        </w:rPr>
        <w:t>for and on behalf of</w:t>
      </w:r>
      <w:r w:rsidRPr="00DA2B2D">
        <w:rPr>
          <w:rFonts w:cs="Arial"/>
        </w:rPr>
        <w:t xml:space="preserve"> </w:t>
      </w:r>
      <w:r>
        <w:rPr>
          <w:rFonts w:cs="Arial"/>
        </w:rPr>
        <w:t>Tipperary County Council</w:t>
      </w:r>
    </w:p>
    <w:p w14:paraId="2529D1CE" w14:textId="77777777" w:rsidR="007F24A4" w:rsidRPr="00DA2B2D" w:rsidRDefault="007F24A4" w:rsidP="007F24A4">
      <w:pPr>
        <w:pStyle w:val="PLLANUM2"/>
        <w:numPr>
          <w:ilvl w:val="0"/>
          <w:numId w:val="0"/>
        </w:numPr>
        <w:rPr>
          <w:rFonts w:cs="Arial"/>
        </w:rPr>
      </w:pPr>
    </w:p>
    <w:p w14:paraId="2529D1CF" w14:textId="77777777" w:rsidR="007F24A4" w:rsidRPr="00DA2B2D" w:rsidRDefault="007F24A4" w:rsidP="007F24A4">
      <w:pPr>
        <w:pStyle w:val="PLLANUM2"/>
        <w:numPr>
          <w:ilvl w:val="0"/>
          <w:numId w:val="0"/>
        </w:numPr>
        <w:rPr>
          <w:rFonts w:cs="Arial"/>
        </w:rPr>
      </w:pPr>
    </w:p>
    <w:p w14:paraId="2529D1D0" w14:textId="77777777" w:rsidR="007F24A4" w:rsidRPr="00DA2B2D" w:rsidRDefault="007F24A4" w:rsidP="007F24A4">
      <w:pPr>
        <w:pStyle w:val="PLLANUM2"/>
        <w:numPr>
          <w:ilvl w:val="0"/>
          <w:numId w:val="0"/>
        </w:numPr>
        <w:tabs>
          <w:tab w:val="left" w:pos="3544"/>
          <w:tab w:val="left" w:pos="4253"/>
        </w:tabs>
        <w:rPr>
          <w:rFonts w:cs="Arial"/>
          <w:b w:val="0"/>
        </w:rPr>
      </w:pPr>
      <w:r w:rsidRPr="00DA2B2D">
        <w:rPr>
          <w:rFonts w:cs="Arial"/>
          <w:b w:val="0"/>
        </w:rPr>
        <w:t>By: ……………………………………………………</w:t>
      </w:r>
    </w:p>
    <w:p w14:paraId="2529D1D1" w14:textId="77777777" w:rsidR="007F24A4" w:rsidRPr="00DA2B2D" w:rsidRDefault="007F24A4" w:rsidP="007F24A4">
      <w:pPr>
        <w:pStyle w:val="PLLANUM2"/>
        <w:numPr>
          <w:ilvl w:val="0"/>
          <w:numId w:val="0"/>
        </w:numPr>
        <w:rPr>
          <w:rFonts w:cs="Arial"/>
          <w:b w:val="0"/>
        </w:rPr>
      </w:pPr>
    </w:p>
    <w:p w14:paraId="2529D1D2" w14:textId="77777777" w:rsidR="007F24A4" w:rsidRPr="00DA2B2D" w:rsidRDefault="007F24A4" w:rsidP="007F24A4">
      <w:pPr>
        <w:pStyle w:val="PLLANUM2"/>
        <w:numPr>
          <w:ilvl w:val="0"/>
          <w:numId w:val="0"/>
        </w:numPr>
        <w:rPr>
          <w:rFonts w:cs="Arial"/>
          <w:b w:val="0"/>
        </w:rPr>
      </w:pPr>
      <w:r w:rsidRPr="00DA2B2D">
        <w:rPr>
          <w:rFonts w:cs="Arial"/>
          <w:b w:val="0"/>
        </w:rPr>
        <w:t>Name: ………………………………………………</w:t>
      </w:r>
      <w:r w:rsidRPr="00DA2B2D">
        <w:rPr>
          <w:rFonts w:cs="Arial"/>
          <w:b w:val="0"/>
        </w:rPr>
        <w:tab/>
      </w:r>
    </w:p>
    <w:p w14:paraId="2529D1D3" w14:textId="77777777" w:rsidR="007F24A4" w:rsidRPr="00DA2B2D" w:rsidRDefault="007F24A4" w:rsidP="007F24A4">
      <w:pPr>
        <w:pStyle w:val="PLLANUM2"/>
        <w:numPr>
          <w:ilvl w:val="0"/>
          <w:numId w:val="0"/>
        </w:numPr>
        <w:rPr>
          <w:rFonts w:cs="Arial"/>
          <w:b w:val="0"/>
        </w:rPr>
      </w:pPr>
    </w:p>
    <w:p w14:paraId="2529D1D4" w14:textId="77777777" w:rsidR="007F24A4" w:rsidRPr="00DA2B2D" w:rsidRDefault="007F24A4" w:rsidP="007F24A4">
      <w:pPr>
        <w:pStyle w:val="PLLANUM2"/>
        <w:numPr>
          <w:ilvl w:val="0"/>
          <w:numId w:val="0"/>
        </w:numPr>
        <w:tabs>
          <w:tab w:val="left" w:pos="3544"/>
        </w:tabs>
        <w:rPr>
          <w:rFonts w:cs="Arial"/>
          <w:b w:val="0"/>
        </w:rPr>
      </w:pPr>
      <w:r w:rsidRPr="00DA2B2D">
        <w:rPr>
          <w:rFonts w:cs="Arial"/>
          <w:b w:val="0"/>
        </w:rPr>
        <w:t>Date: ………………………………………………</w:t>
      </w:r>
      <w:r>
        <w:rPr>
          <w:rFonts w:cs="Arial"/>
          <w:b w:val="0"/>
        </w:rPr>
        <w:t>.</w:t>
      </w:r>
      <w:r w:rsidRPr="00DA2B2D">
        <w:rPr>
          <w:rFonts w:cs="Arial"/>
          <w:b w:val="0"/>
        </w:rPr>
        <w:tab/>
      </w:r>
    </w:p>
    <w:p w14:paraId="2529D1D5" w14:textId="77777777" w:rsidR="007F24A4" w:rsidRPr="00DA2B2D" w:rsidRDefault="007F24A4" w:rsidP="007F24A4">
      <w:pPr>
        <w:pStyle w:val="PLLANUM3"/>
        <w:numPr>
          <w:ilvl w:val="0"/>
          <w:numId w:val="0"/>
        </w:numPr>
      </w:pPr>
    </w:p>
    <w:p w14:paraId="2529D1D6" w14:textId="77777777" w:rsidR="007F24A4" w:rsidRPr="00DA2B2D" w:rsidRDefault="007F24A4" w:rsidP="007F24A4">
      <w:pPr>
        <w:pStyle w:val="PLLANUM2"/>
        <w:numPr>
          <w:ilvl w:val="0"/>
          <w:numId w:val="0"/>
        </w:numPr>
        <w:rPr>
          <w:rFonts w:cs="Arial"/>
        </w:rPr>
      </w:pPr>
    </w:p>
    <w:p w14:paraId="2529D1D7" w14:textId="77777777" w:rsidR="007F24A4" w:rsidRPr="00DA2B2D" w:rsidRDefault="007F24A4" w:rsidP="007F24A4">
      <w:pPr>
        <w:pStyle w:val="PLLANUM2"/>
        <w:numPr>
          <w:ilvl w:val="0"/>
          <w:numId w:val="0"/>
        </w:numPr>
      </w:pPr>
      <w:r w:rsidRPr="00804BB5">
        <w:rPr>
          <w:rFonts w:cs="Arial"/>
        </w:rPr>
        <w:t>SIGNED</w:t>
      </w:r>
      <w:r w:rsidRPr="00DA2B2D">
        <w:rPr>
          <w:rFonts w:cs="Arial"/>
        </w:rPr>
        <w:t xml:space="preserve"> </w:t>
      </w:r>
      <w:r w:rsidRPr="00804BB5">
        <w:rPr>
          <w:rFonts w:cs="Arial"/>
          <w:b w:val="0"/>
        </w:rPr>
        <w:t>for and on behalf of the</w:t>
      </w:r>
      <w:r w:rsidRPr="00DA2B2D">
        <w:rPr>
          <w:rFonts w:cs="Arial"/>
        </w:rPr>
        <w:t xml:space="preserve"> </w:t>
      </w:r>
      <w:r>
        <w:rPr>
          <w:rFonts w:cs="Arial"/>
        </w:rPr>
        <w:t>Processor</w:t>
      </w:r>
    </w:p>
    <w:p w14:paraId="2529D1D8" w14:textId="77777777" w:rsidR="007F24A4" w:rsidRPr="00DA2B2D" w:rsidRDefault="007F24A4" w:rsidP="007F24A4">
      <w:pPr>
        <w:pStyle w:val="ssPara1"/>
        <w:keepNext/>
        <w:tabs>
          <w:tab w:val="left" w:pos="4253"/>
          <w:tab w:val="left" w:pos="4395"/>
        </w:tabs>
        <w:rPr>
          <w:rFonts w:ascii="Franklin Gothic Book" w:hAnsi="Franklin Gothic Book" w:cs="Arial"/>
        </w:rPr>
      </w:pPr>
      <w:r w:rsidRPr="00DA2B2D">
        <w:rPr>
          <w:rFonts w:ascii="Franklin Gothic Book" w:hAnsi="Franklin Gothic Book" w:cs="Arial"/>
        </w:rPr>
        <w:t>By: …………………………………………………..</w:t>
      </w:r>
    </w:p>
    <w:p w14:paraId="2529D1D9" w14:textId="77777777" w:rsidR="007F24A4" w:rsidRPr="00DA2B2D" w:rsidRDefault="007F24A4" w:rsidP="007F24A4">
      <w:pPr>
        <w:pStyle w:val="ssPara1"/>
        <w:keepNext/>
        <w:rPr>
          <w:rFonts w:ascii="Franklin Gothic Book" w:hAnsi="Franklin Gothic Book" w:cs="Arial"/>
        </w:rPr>
      </w:pPr>
      <w:r w:rsidRPr="00DA2B2D">
        <w:rPr>
          <w:rFonts w:ascii="Franklin Gothic Book" w:hAnsi="Franklin Gothic Book" w:cs="Arial"/>
        </w:rPr>
        <w:t>Name: ………………………………………………</w:t>
      </w:r>
    </w:p>
    <w:p w14:paraId="2529D1DA" w14:textId="77777777" w:rsidR="007F24A4" w:rsidRPr="00DA2B2D" w:rsidRDefault="007F24A4" w:rsidP="007F24A4">
      <w:pPr>
        <w:pStyle w:val="ssPara1"/>
        <w:rPr>
          <w:rFonts w:ascii="Franklin Gothic Book" w:hAnsi="Franklin Gothic Book" w:cs="Arial"/>
        </w:rPr>
      </w:pPr>
      <w:r w:rsidRPr="00DA2B2D">
        <w:rPr>
          <w:rFonts w:ascii="Franklin Gothic Book" w:hAnsi="Franklin Gothic Book" w:cs="Arial"/>
        </w:rPr>
        <w:t>Date: ………………………………………………..</w:t>
      </w:r>
    </w:p>
    <w:bookmarkEnd w:id="1"/>
    <w:p w14:paraId="2529D1DB" w14:textId="77777777" w:rsidR="007F24A4" w:rsidRPr="00DA2B2D" w:rsidRDefault="007F24A4" w:rsidP="007F24A4">
      <w:pPr>
        <w:pStyle w:val="ssqSchedule"/>
        <w:numPr>
          <w:ilvl w:val="0"/>
          <w:numId w:val="0"/>
        </w:numPr>
        <w:jc w:val="both"/>
        <w:rPr>
          <w:rFonts w:ascii="Franklin Gothic Book" w:hAnsi="Franklin Gothic Book" w:cs="Arial"/>
        </w:rPr>
      </w:pPr>
    </w:p>
    <w:p w14:paraId="2529D1DC" w14:textId="77777777" w:rsidR="007F24A4" w:rsidRPr="00DA2B2D" w:rsidRDefault="007F24A4" w:rsidP="007F24A4">
      <w:pPr>
        <w:pStyle w:val="ssqAppendix"/>
        <w:numPr>
          <w:ilvl w:val="0"/>
          <w:numId w:val="0"/>
        </w:numPr>
        <w:rPr>
          <w:rFonts w:ascii="Franklin Gothic Book" w:hAnsi="Franklin Gothic Book"/>
        </w:rPr>
      </w:pPr>
      <w:r w:rsidRPr="00DA2B2D">
        <w:rPr>
          <w:rFonts w:ascii="Franklin Gothic Book" w:hAnsi="Franklin Gothic Book" w:cs="Arial"/>
        </w:rPr>
        <w:br w:type="page"/>
      </w:r>
      <w:bookmarkStart w:id="3" w:name="_Ref490473955"/>
      <w:bookmarkStart w:id="4" w:name="_Ref490475098"/>
      <w:r>
        <w:rPr>
          <w:rFonts w:ascii="Franklin Gothic Book" w:hAnsi="Franklin Gothic Book" w:cs="Arial"/>
        </w:rPr>
        <w:lastRenderedPageBreak/>
        <w:t>APPENDIX A</w:t>
      </w:r>
      <w:r w:rsidRPr="00DA2B2D">
        <w:rPr>
          <w:rFonts w:ascii="Franklin Gothic Book" w:hAnsi="Franklin Gothic Book"/>
        </w:rPr>
        <w:t xml:space="preserve">: </w:t>
      </w:r>
      <w:bookmarkEnd w:id="3"/>
      <w:r w:rsidRPr="00DA2B2D">
        <w:rPr>
          <w:rFonts w:ascii="Franklin Gothic Book" w:hAnsi="Franklin Gothic Book"/>
        </w:rPr>
        <w:t xml:space="preserve">FURTHER DETAILS and DETAILS OF DATA PROCESSING </w:t>
      </w:r>
    </w:p>
    <w:p w14:paraId="2529D1DD" w14:textId="77777777" w:rsidR="007F24A4" w:rsidRPr="00DA2B2D" w:rsidRDefault="007F24A4" w:rsidP="007F24A4">
      <w:pPr>
        <w:pStyle w:val="PLLANUM1"/>
        <w:numPr>
          <w:ilvl w:val="0"/>
          <w:numId w:val="37"/>
        </w:numPr>
      </w:pPr>
      <w:r w:rsidRPr="00DA2B2D">
        <w:t xml:space="preserve">Effective Date:  </w:t>
      </w:r>
      <w:r w:rsidRPr="00DA2B2D">
        <w:tab/>
        <w:t>[INSERT DATE]</w:t>
      </w:r>
    </w:p>
    <w:p w14:paraId="2529D1DE" w14:textId="77777777" w:rsidR="007F24A4" w:rsidRPr="00DA2B2D" w:rsidRDefault="007F24A4" w:rsidP="007F24A4">
      <w:pPr>
        <w:pStyle w:val="PLLANUM1"/>
      </w:pPr>
      <w:r>
        <w:t>Processor</w:t>
      </w:r>
      <w:r w:rsidRPr="00DA2B2D">
        <w:t xml:space="preserve"> Details:</w:t>
      </w:r>
    </w:p>
    <w:tbl>
      <w:tblPr>
        <w:tblStyle w:val="TableGrid"/>
        <w:tblW w:w="0" w:type="auto"/>
        <w:tblLook w:val="04A0" w:firstRow="1" w:lastRow="0" w:firstColumn="1" w:lastColumn="0" w:noHBand="0" w:noVBand="1"/>
      </w:tblPr>
      <w:tblGrid>
        <w:gridCol w:w="4552"/>
        <w:gridCol w:w="4464"/>
      </w:tblGrid>
      <w:tr w:rsidR="007F24A4" w:rsidRPr="00DA2B2D" w14:paraId="2529D1E1" w14:textId="77777777" w:rsidTr="009A2BF7">
        <w:tc>
          <w:tcPr>
            <w:tcW w:w="4870" w:type="dxa"/>
            <w:vAlign w:val="center"/>
          </w:tcPr>
          <w:p w14:paraId="2529D1DF" w14:textId="77777777" w:rsidR="007F24A4" w:rsidRPr="00DA2B2D" w:rsidRDefault="007F24A4" w:rsidP="009A2BF7">
            <w:pPr>
              <w:pStyle w:val="ssPara1"/>
              <w:spacing w:before="240" w:after="240"/>
              <w:rPr>
                <w:rFonts w:ascii="Franklin Gothic Book" w:hAnsi="Franklin Gothic Book"/>
                <w:b/>
              </w:rPr>
            </w:pPr>
            <w:r w:rsidRPr="00DA2B2D">
              <w:rPr>
                <w:rFonts w:ascii="Franklin Gothic Book" w:hAnsi="Franklin Gothic Book"/>
                <w:b/>
              </w:rPr>
              <w:t xml:space="preserve">Name of </w:t>
            </w:r>
            <w:r>
              <w:rPr>
                <w:rFonts w:ascii="Franklin Gothic Book" w:hAnsi="Franklin Gothic Book"/>
                <w:b/>
              </w:rPr>
              <w:t>Processor</w:t>
            </w:r>
            <w:r w:rsidRPr="00DA2B2D">
              <w:rPr>
                <w:rFonts w:ascii="Franklin Gothic Book" w:hAnsi="Franklin Gothic Book"/>
                <w:b/>
              </w:rPr>
              <w:t xml:space="preserve"> </w:t>
            </w:r>
          </w:p>
        </w:tc>
        <w:tc>
          <w:tcPr>
            <w:tcW w:w="4870" w:type="dxa"/>
            <w:vAlign w:val="center"/>
          </w:tcPr>
          <w:p w14:paraId="2529D1E0" w14:textId="77777777" w:rsidR="007F24A4" w:rsidRPr="00DA2B2D" w:rsidRDefault="007F24A4" w:rsidP="009A2BF7">
            <w:pPr>
              <w:pStyle w:val="ssPara1"/>
              <w:spacing w:before="240" w:after="240"/>
              <w:rPr>
                <w:rFonts w:ascii="Franklin Gothic Book" w:hAnsi="Franklin Gothic Book"/>
              </w:rPr>
            </w:pPr>
          </w:p>
        </w:tc>
      </w:tr>
      <w:tr w:rsidR="007F24A4" w:rsidRPr="00DA2B2D" w14:paraId="2529D1E4" w14:textId="77777777" w:rsidTr="009A2BF7">
        <w:tc>
          <w:tcPr>
            <w:tcW w:w="4870" w:type="dxa"/>
            <w:vAlign w:val="center"/>
          </w:tcPr>
          <w:p w14:paraId="2529D1E2" w14:textId="77777777" w:rsidR="007F24A4" w:rsidRPr="00DA2B2D" w:rsidRDefault="007F24A4" w:rsidP="009A2BF7">
            <w:pPr>
              <w:pStyle w:val="ssPara1"/>
              <w:spacing w:before="240" w:after="240"/>
              <w:rPr>
                <w:rFonts w:ascii="Franklin Gothic Book" w:hAnsi="Franklin Gothic Book"/>
                <w:b/>
              </w:rPr>
            </w:pPr>
            <w:r w:rsidRPr="00DA2B2D">
              <w:rPr>
                <w:rFonts w:ascii="Franklin Gothic Book" w:hAnsi="Franklin Gothic Book"/>
                <w:b/>
              </w:rPr>
              <w:t xml:space="preserve">Registered Office </w:t>
            </w:r>
          </w:p>
        </w:tc>
        <w:tc>
          <w:tcPr>
            <w:tcW w:w="4870" w:type="dxa"/>
            <w:vAlign w:val="center"/>
          </w:tcPr>
          <w:p w14:paraId="2529D1E3" w14:textId="77777777" w:rsidR="007F24A4" w:rsidRPr="00DA2B2D" w:rsidRDefault="007F24A4" w:rsidP="009A2BF7">
            <w:pPr>
              <w:pStyle w:val="ssPara1"/>
              <w:spacing w:before="240" w:after="240"/>
              <w:rPr>
                <w:rFonts w:ascii="Franklin Gothic Book" w:hAnsi="Franklin Gothic Book"/>
              </w:rPr>
            </w:pPr>
          </w:p>
        </w:tc>
      </w:tr>
      <w:tr w:rsidR="007F24A4" w:rsidRPr="00DA2B2D" w14:paraId="2529D1E7" w14:textId="77777777" w:rsidTr="009A2BF7">
        <w:tc>
          <w:tcPr>
            <w:tcW w:w="4870" w:type="dxa"/>
            <w:vAlign w:val="center"/>
          </w:tcPr>
          <w:p w14:paraId="2529D1E5" w14:textId="77777777" w:rsidR="007F24A4" w:rsidRPr="00DA2B2D" w:rsidRDefault="007F24A4" w:rsidP="009A2BF7">
            <w:pPr>
              <w:pStyle w:val="ssPara1"/>
              <w:spacing w:before="240" w:after="240"/>
              <w:rPr>
                <w:rFonts w:ascii="Franklin Gothic Book" w:hAnsi="Franklin Gothic Book"/>
                <w:b/>
              </w:rPr>
            </w:pPr>
            <w:r w:rsidRPr="00DA2B2D">
              <w:rPr>
                <w:rFonts w:ascii="Franklin Gothic Book" w:hAnsi="Franklin Gothic Book"/>
                <w:b/>
              </w:rPr>
              <w:t>Company Registration Number</w:t>
            </w:r>
          </w:p>
        </w:tc>
        <w:tc>
          <w:tcPr>
            <w:tcW w:w="4870" w:type="dxa"/>
            <w:vAlign w:val="center"/>
          </w:tcPr>
          <w:p w14:paraId="2529D1E6" w14:textId="77777777" w:rsidR="007F24A4" w:rsidRPr="00DA2B2D" w:rsidRDefault="007F24A4" w:rsidP="009A2BF7">
            <w:pPr>
              <w:pStyle w:val="ssPara1"/>
              <w:spacing w:before="240" w:after="240"/>
              <w:rPr>
                <w:rFonts w:ascii="Franklin Gothic Book" w:hAnsi="Franklin Gothic Book"/>
              </w:rPr>
            </w:pPr>
          </w:p>
        </w:tc>
      </w:tr>
    </w:tbl>
    <w:p w14:paraId="2529D1E8" w14:textId="77777777" w:rsidR="007F24A4" w:rsidRPr="00DA2B2D" w:rsidRDefault="007F24A4" w:rsidP="007F24A4">
      <w:pPr>
        <w:pStyle w:val="ssPara1"/>
        <w:rPr>
          <w:rFonts w:ascii="Franklin Gothic Book" w:hAnsi="Franklin Gothic Book"/>
        </w:rPr>
      </w:pPr>
    </w:p>
    <w:p w14:paraId="2529D1E9" w14:textId="77777777" w:rsidR="007F24A4" w:rsidRPr="00DA2B2D" w:rsidRDefault="007F24A4" w:rsidP="007F24A4">
      <w:pPr>
        <w:pStyle w:val="PLLANUM1"/>
      </w:pPr>
      <w:r w:rsidRPr="00DA2B2D">
        <w:t xml:space="preserve">Details of Data Processing </w:t>
      </w:r>
    </w:p>
    <w:tbl>
      <w:tblPr>
        <w:tblStyle w:val="TableGrid"/>
        <w:tblW w:w="0" w:type="auto"/>
        <w:tblLook w:val="04A0" w:firstRow="1" w:lastRow="0" w:firstColumn="1" w:lastColumn="0" w:noHBand="0" w:noVBand="1"/>
      </w:tblPr>
      <w:tblGrid>
        <w:gridCol w:w="4549"/>
        <w:gridCol w:w="4467"/>
      </w:tblGrid>
      <w:tr w:rsidR="007F24A4" w:rsidRPr="00DA2B2D" w14:paraId="2529D1EC" w14:textId="77777777" w:rsidTr="009A2BF7">
        <w:tc>
          <w:tcPr>
            <w:tcW w:w="4870" w:type="dxa"/>
            <w:vAlign w:val="center"/>
          </w:tcPr>
          <w:p w14:paraId="2529D1EA" w14:textId="77777777" w:rsidR="007F24A4" w:rsidRPr="00DA2B2D" w:rsidRDefault="007F24A4" w:rsidP="009A2BF7">
            <w:pPr>
              <w:pStyle w:val="ssPara1"/>
              <w:spacing w:before="240" w:after="240"/>
              <w:rPr>
                <w:rFonts w:ascii="Franklin Gothic Book" w:hAnsi="Franklin Gothic Book"/>
                <w:b/>
              </w:rPr>
            </w:pPr>
            <w:r w:rsidRPr="00DA2B2D">
              <w:rPr>
                <w:rFonts w:ascii="Franklin Gothic Book" w:hAnsi="Franklin Gothic Book"/>
                <w:b/>
              </w:rPr>
              <w:t xml:space="preserve">Description of personal data being processed </w:t>
            </w:r>
          </w:p>
        </w:tc>
        <w:tc>
          <w:tcPr>
            <w:tcW w:w="4870" w:type="dxa"/>
            <w:vAlign w:val="center"/>
          </w:tcPr>
          <w:p w14:paraId="2529D1EB" w14:textId="77777777" w:rsidR="007F24A4" w:rsidRPr="00DA2B2D" w:rsidRDefault="007F24A4" w:rsidP="009A2BF7">
            <w:pPr>
              <w:pStyle w:val="ssPara1"/>
              <w:spacing w:before="240" w:after="240"/>
              <w:rPr>
                <w:rFonts w:ascii="Franklin Gothic Book" w:hAnsi="Franklin Gothic Book"/>
              </w:rPr>
            </w:pPr>
          </w:p>
        </w:tc>
      </w:tr>
      <w:tr w:rsidR="007F24A4" w:rsidRPr="00DA2B2D" w14:paraId="2529D1EF" w14:textId="77777777" w:rsidTr="009A2BF7">
        <w:tc>
          <w:tcPr>
            <w:tcW w:w="4870" w:type="dxa"/>
            <w:vAlign w:val="center"/>
          </w:tcPr>
          <w:p w14:paraId="2529D1ED" w14:textId="77777777" w:rsidR="007F24A4" w:rsidRPr="00DA2B2D" w:rsidRDefault="007F24A4" w:rsidP="009A2BF7">
            <w:pPr>
              <w:pStyle w:val="ssPara1"/>
              <w:spacing w:before="240" w:after="240"/>
              <w:rPr>
                <w:rFonts w:ascii="Franklin Gothic Book" w:hAnsi="Franklin Gothic Book"/>
                <w:b/>
              </w:rPr>
            </w:pPr>
            <w:r w:rsidRPr="00DA2B2D">
              <w:rPr>
                <w:rFonts w:ascii="Franklin Gothic Book" w:hAnsi="Franklin Gothic Book"/>
                <w:b/>
              </w:rPr>
              <w:t>Processing Operations</w:t>
            </w:r>
          </w:p>
        </w:tc>
        <w:tc>
          <w:tcPr>
            <w:tcW w:w="4870" w:type="dxa"/>
            <w:vAlign w:val="center"/>
          </w:tcPr>
          <w:p w14:paraId="2529D1EE" w14:textId="77777777" w:rsidR="007F24A4" w:rsidRPr="00DA2B2D" w:rsidDel="00601A81" w:rsidRDefault="007F24A4" w:rsidP="009A2BF7">
            <w:pPr>
              <w:pStyle w:val="ssPara1"/>
              <w:spacing w:before="240" w:after="240"/>
              <w:rPr>
                <w:rFonts w:ascii="Franklin Gothic Book" w:hAnsi="Franklin Gothic Book"/>
              </w:rPr>
            </w:pPr>
          </w:p>
        </w:tc>
      </w:tr>
      <w:tr w:rsidR="007F24A4" w:rsidRPr="00DA2B2D" w14:paraId="2529D1F2" w14:textId="77777777" w:rsidTr="009A2BF7">
        <w:tc>
          <w:tcPr>
            <w:tcW w:w="4870" w:type="dxa"/>
            <w:vAlign w:val="center"/>
          </w:tcPr>
          <w:p w14:paraId="2529D1F0" w14:textId="77777777" w:rsidR="007F24A4" w:rsidRPr="00DA2B2D" w:rsidRDefault="007F24A4" w:rsidP="009A2BF7">
            <w:pPr>
              <w:pStyle w:val="ssPara1"/>
              <w:spacing w:before="240" w:after="240"/>
              <w:rPr>
                <w:rFonts w:ascii="Franklin Gothic Book" w:hAnsi="Franklin Gothic Book"/>
                <w:b/>
              </w:rPr>
            </w:pPr>
            <w:r w:rsidRPr="00DA2B2D">
              <w:rPr>
                <w:rFonts w:ascii="Franklin Gothic Book" w:hAnsi="Franklin Gothic Book"/>
                <w:b/>
              </w:rPr>
              <w:t xml:space="preserve">Description of individuals whose data is being processed </w:t>
            </w:r>
          </w:p>
        </w:tc>
        <w:tc>
          <w:tcPr>
            <w:tcW w:w="4870" w:type="dxa"/>
            <w:vAlign w:val="center"/>
          </w:tcPr>
          <w:p w14:paraId="2529D1F1" w14:textId="77777777" w:rsidR="007F24A4" w:rsidRPr="00DA2B2D" w:rsidRDefault="007F24A4" w:rsidP="009A2BF7">
            <w:pPr>
              <w:pStyle w:val="ssPara1"/>
              <w:spacing w:before="240" w:after="240"/>
              <w:rPr>
                <w:rFonts w:ascii="Franklin Gothic Book" w:hAnsi="Franklin Gothic Book"/>
              </w:rPr>
            </w:pPr>
          </w:p>
        </w:tc>
      </w:tr>
      <w:tr w:rsidR="007F24A4" w:rsidRPr="00DA2B2D" w14:paraId="2529D1F5" w14:textId="77777777" w:rsidTr="009A2BF7">
        <w:tc>
          <w:tcPr>
            <w:tcW w:w="4870" w:type="dxa"/>
            <w:vAlign w:val="center"/>
          </w:tcPr>
          <w:p w14:paraId="2529D1F3" w14:textId="77777777" w:rsidR="007F24A4" w:rsidRPr="00DA2B2D" w:rsidRDefault="007F24A4" w:rsidP="009A2BF7">
            <w:pPr>
              <w:pStyle w:val="ssPara1"/>
              <w:spacing w:before="240" w:after="240"/>
              <w:rPr>
                <w:rFonts w:ascii="Franklin Gothic Book" w:hAnsi="Franklin Gothic Book"/>
                <w:b/>
              </w:rPr>
            </w:pPr>
            <w:r w:rsidRPr="00DA2B2D">
              <w:rPr>
                <w:rFonts w:ascii="Franklin Gothic Book" w:hAnsi="Franklin Gothic Book"/>
                <w:b/>
              </w:rPr>
              <w:t xml:space="preserve">Purpose of the data processing </w:t>
            </w:r>
          </w:p>
        </w:tc>
        <w:tc>
          <w:tcPr>
            <w:tcW w:w="4870" w:type="dxa"/>
            <w:vAlign w:val="center"/>
          </w:tcPr>
          <w:p w14:paraId="2529D1F4" w14:textId="77777777" w:rsidR="007F24A4" w:rsidRPr="00DA2B2D" w:rsidRDefault="007F24A4" w:rsidP="009A2BF7">
            <w:pPr>
              <w:pStyle w:val="ssPara1"/>
              <w:spacing w:before="240" w:after="240"/>
              <w:rPr>
                <w:rFonts w:ascii="Franklin Gothic Book" w:hAnsi="Franklin Gothic Book"/>
              </w:rPr>
            </w:pPr>
          </w:p>
        </w:tc>
      </w:tr>
    </w:tbl>
    <w:p w14:paraId="2529D1F6" w14:textId="77777777" w:rsidR="007F24A4" w:rsidRPr="00DA2B2D" w:rsidRDefault="007F24A4" w:rsidP="007F24A4">
      <w:pPr>
        <w:pStyle w:val="ssPara1"/>
        <w:rPr>
          <w:rFonts w:ascii="Franklin Gothic Book" w:hAnsi="Franklin Gothic Book"/>
        </w:rPr>
      </w:pPr>
    </w:p>
    <w:p w14:paraId="2529D1F7" w14:textId="77777777" w:rsidR="007F24A4" w:rsidRPr="00DA2B2D" w:rsidRDefault="007F24A4" w:rsidP="007F24A4">
      <w:pPr>
        <w:pStyle w:val="PLLANUM1"/>
      </w:pPr>
      <w:r>
        <w:t>[</w:t>
      </w:r>
      <w:r w:rsidRPr="00DA2B2D">
        <w:t>D</w:t>
      </w:r>
      <w:r>
        <w:t>escription of Security Measures]</w:t>
      </w:r>
    </w:p>
    <w:tbl>
      <w:tblPr>
        <w:tblStyle w:val="TableGrid"/>
        <w:tblW w:w="0" w:type="auto"/>
        <w:tblLook w:val="04A0" w:firstRow="1" w:lastRow="0" w:firstColumn="1" w:lastColumn="0" w:noHBand="0" w:noVBand="1"/>
      </w:tblPr>
      <w:tblGrid>
        <w:gridCol w:w="4507"/>
        <w:gridCol w:w="4509"/>
      </w:tblGrid>
      <w:tr w:rsidR="007F24A4" w:rsidRPr="00DA2B2D" w14:paraId="2529D20B" w14:textId="77777777" w:rsidTr="009A2BF7">
        <w:trPr>
          <w:trHeight w:val="1476"/>
        </w:trPr>
        <w:tc>
          <w:tcPr>
            <w:tcW w:w="4870" w:type="dxa"/>
            <w:vAlign w:val="center"/>
          </w:tcPr>
          <w:p w14:paraId="2529D1F8" w14:textId="77777777" w:rsidR="007F24A4" w:rsidRPr="00DA2B2D" w:rsidRDefault="007F24A4" w:rsidP="009A2BF7">
            <w:pPr>
              <w:pStyle w:val="ssPara1"/>
              <w:spacing w:before="360" w:after="360"/>
              <w:rPr>
                <w:rFonts w:ascii="Franklin Gothic Book" w:hAnsi="Franklin Gothic Book"/>
                <w:b/>
              </w:rPr>
            </w:pPr>
            <w:r w:rsidRPr="00DA2B2D">
              <w:rPr>
                <w:rFonts w:ascii="Franklin Gothic Book" w:hAnsi="Franklin Gothic Book"/>
                <w:b/>
              </w:rPr>
              <w:t xml:space="preserve">Summary of technical and organisational security measures applied to the data (including encryption/ access controls/ training/ screening of personnel/ security reviews etc.) </w:t>
            </w:r>
          </w:p>
        </w:tc>
        <w:tc>
          <w:tcPr>
            <w:tcW w:w="4870" w:type="dxa"/>
            <w:vAlign w:val="center"/>
          </w:tcPr>
          <w:p w14:paraId="2529D1F9" w14:textId="77777777" w:rsidR="007F24A4" w:rsidRPr="00DA2B2D" w:rsidRDefault="007F24A4" w:rsidP="009A2BF7">
            <w:pPr>
              <w:spacing w:before="120" w:after="120"/>
              <w:jc w:val="left"/>
              <w:rPr>
                <w:rFonts w:cs="Calibri"/>
                <w:b/>
                <w:noProof/>
              </w:rPr>
            </w:pPr>
            <w:r w:rsidRPr="00DA2B2D">
              <w:rPr>
                <w:rFonts w:cs="Calibri"/>
                <w:b/>
                <w:noProof/>
              </w:rPr>
              <w:t xml:space="preserve">Personnel Measures </w:t>
            </w:r>
          </w:p>
          <w:p w14:paraId="2529D1FA" w14:textId="77777777" w:rsidR="007F24A4" w:rsidRPr="003F566A" w:rsidRDefault="007F24A4" w:rsidP="009A2BF7">
            <w:pPr>
              <w:spacing w:before="120" w:after="120"/>
              <w:jc w:val="left"/>
              <w:rPr>
                <w:rFonts w:cs="Calibri"/>
                <w:noProof/>
                <w:lang w:eastAsia="en-IE"/>
              </w:rPr>
            </w:pPr>
            <w:r w:rsidRPr="003F566A">
              <w:rPr>
                <w:rFonts w:cs="Calibri"/>
                <w:noProof/>
              </w:rPr>
              <w:t>[insert details]</w:t>
            </w:r>
          </w:p>
          <w:p w14:paraId="2529D1FB" w14:textId="77777777" w:rsidR="007F24A4" w:rsidRPr="00DA2B2D" w:rsidRDefault="007F24A4" w:rsidP="009A2BF7">
            <w:pPr>
              <w:spacing w:before="120" w:after="120"/>
              <w:jc w:val="left"/>
              <w:rPr>
                <w:rFonts w:cs="Calibri"/>
                <w:b/>
                <w:noProof/>
              </w:rPr>
            </w:pPr>
            <w:r w:rsidRPr="00DA2B2D">
              <w:rPr>
                <w:rFonts w:cs="Calibri"/>
                <w:b/>
                <w:noProof/>
              </w:rPr>
              <w:t>Data Privacy Contact</w:t>
            </w:r>
          </w:p>
          <w:p w14:paraId="2529D1FC" w14:textId="77777777" w:rsidR="007F24A4" w:rsidRPr="003F566A" w:rsidRDefault="007F24A4" w:rsidP="009A2BF7">
            <w:pPr>
              <w:spacing w:before="120" w:after="120"/>
              <w:jc w:val="left"/>
              <w:rPr>
                <w:rFonts w:cs="Calibri"/>
                <w:noProof/>
                <w:lang w:eastAsia="en-IE"/>
              </w:rPr>
            </w:pPr>
            <w:r w:rsidRPr="003F566A">
              <w:rPr>
                <w:rFonts w:cs="Calibri"/>
                <w:noProof/>
              </w:rPr>
              <w:t>[insert details]</w:t>
            </w:r>
          </w:p>
          <w:p w14:paraId="2529D1FD" w14:textId="77777777" w:rsidR="007F24A4" w:rsidRPr="00DA2B2D" w:rsidRDefault="007F24A4" w:rsidP="009A2BF7">
            <w:pPr>
              <w:spacing w:before="120" w:after="120"/>
              <w:jc w:val="left"/>
              <w:rPr>
                <w:rFonts w:cs="Calibri"/>
                <w:b/>
                <w:noProof/>
              </w:rPr>
            </w:pPr>
            <w:r w:rsidRPr="00DA2B2D">
              <w:rPr>
                <w:rFonts w:cs="Calibri"/>
                <w:b/>
                <w:noProof/>
              </w:rPr>
              <w:t>Technical and Organizational Mesures</w:t>
            </w:r>
          </w:p>
          <w:p w14:paraId="2529D1FE" w14:textId="77777777" w:rsidR="007F24A4" w:rsidRPr="00DA2B2D" w:rsidRDefault="007F24A4" w:rsidP="009A2BF7">
            <w:pPr>
              <w:jc w:val="left"/>
              <w:rPr>
                <w:rFonts w:cs="Calibri"/>
                <w:color w:val="000000"/>
                <w:u w:val="single"/>
              </w:rPr>
            </w:pPr>
            <w:r w:rsidRPr="00DA2B2D">
              <w:rPr>
                <w:rFonts w:cs="Calibri"/>
                <w:color w:val="000000"/>
                <w:u w:val="single"/>
              </w:rPr>
              <w:t>Data Security</w:t>
            </w:r>
          </w:p>
          <w:p w14:paraId="2529D1FF" w14:textId="77777777" w:rsidR="007F24A4" w:rsidRPr="003F566A" w:rsidRDefault="007F24A4" w:rsidP="009A2BF7">
            <w:pPr>
              <w:spacing w:before="120" w:after="120"/>
              <w:jc w:val="left"/>
              <w:rPr>
                <w:rFonts w:cs="Calibri"/>
                <w:noProof/>
                <w:lang w:eastAsia="en-IE"/>
              </w:rPr>
            </w:pPr>
            <w:r w:rsidRPr="003F566A">
              <w:rPr>
                <w:rFonts w:cs="Calibri"/>
                <w:noProof/>
              </w:rPr>
              <w:t>[insert details]</w:t>
            </w:r>
          </w:p>
          <w:p w14:paraId="2529D200" w14:textId="77777777" w:rsidR="007F24A4" w:rsidRPr="00DA2B2D" w:rsidRDefault="007F24A4" w:rsidP="009A2BF7">
            <w:pPr>
              <w:jc w:val="left"/>
              <w:rPr>
                <w:rFonts w:cs="Calibri"/>
                <w:color w:val="000000"/>
                <w:u w:val="single"/>
              </w:rPr>
            </w:pPr>
            <w:r w:rsidRPr="00DA2B2D">
              <w:rPr>
                <w:rFonts w:cs="Calibri"/>
                <w:color w:val="000000"/>
                <w:u w:val="single"/>
              </w:rPr>
              <w:t>Physical Security</w:t>
            </w:r>
          </w:p>
          <w:p w14:paraId="2529D201" w14:textId="77777777" w:rsidR="007F24A4" w:rsidRPr="003F566A" w:rsidRDefault="007F24A4" w:rsidP="009A2BF7">
            <w:pPr>
              <w:spacing w:before="120" w:after="120"/>
              <w:jc w:val="left"/>
              <w:rPr>
                <w:rFonts w:cs="Calibri"/>
                <w:noProof/>
                <w:lang w:eastAsia="en-IE"/>
              </w:rPr>
            </w:pPr>
            <w:r w:rsidRPr="003F566A">
              <w:rPr>
                <w:rFonts w:cs="Calibri"/>
                <w:noProof/>
              </w:rPr>
              <w:t>[insert details]</w:t>
            </w:r>
          </w:p>
          <w:p w14:paraId="2529D202" w14:textId="77777777" w:rsidR="007F24A4" w:rsidRPr="00DA2B2D" w:rsidRDefault="007F24A4" w:rsidP="009A2BF7">
            <w:pPr>
              <w:jc w:val="left"/>
              <w:rPr>
                <w:rFonts w:cs="Calibri"/>
                <w:color w:val="000000"/>
                <w:u w:val="single"/>
              </w:rPr>
            </w:pPr>
            <w:r w:rsidRPr="00DA2B2D">
              <w:rPr>
                <w:rFonts w:cs="Calibri"/>
                <w:color w:val="000000"/>
                <w:u w:val="single"/>
              </w:rPr>
              <w:t>Organizational</w:t>
            </w:r>
          </w:p>
          <w:p w14:paraId="2529D203" w14:textId="77777777" w:rsidR="007F24A4" w:rsidRPr="003F566A" w:rsidRDefault="007F24A4" w:rsidP="009A2BF7">
            <w:pPr>
              <w:spacing w:before="120" w:after="120"/>
              <w:jc w:val="left"/>
              <w:rPr>
                <w:rFonts w:cs="Calibri"/>
                <w:noProof/>
                <w:lang w:eastAsia="en-IE"/>
              </w:rPr>
            </w:pPr>
            <w:r w:rsidRPr="003F566A">
              <w:rPr>
                <w:rFonts w:cs="Calibri"/>
                <w:noProof/>
              </w:rPr>
              <w:t>[insert details]</w:t>
            </w:r>
          </w:p>
          <w:p w14:paraId="2529D204" w14:textId="77777777" w:rsidR="007F24A4" w:rsidRPr="00DA2B2D" w:rsidRDefault="007F24A4" w:rsidP="009A2BF7">
            <w:pPr>
              <w:jc w:val="left"/>
              <w:rPr>
                <w:rFonts w:cs="Calibri"/>
              </w:rPr>
            </w:pPr>
          </w:p>
          <w:p w14:paraId="2529D205" w14:textId="77777777" w:rsidR="007F24A4" w:rsidRPr="00DA2B2D" w:rsidRDefault="007F24A4" w:rsidP="009A2BF7">
            <w:pPr>
              <w:jc w:val="left"/>
              <w:rPr>
                <w:rFonts w:cs="Calibri"/>
                <w:color w:val="000000"/>
                <w:u w:val="single"/>
              </w:rPr>
            </w:pPr>
            <w:r w:rsidRPr="00DA2B2D">
              <w:rPr>
                <w:rFonts w:cs="Calibri"/>
                <w:color w:val="000000"/>
                <w:u w:val="single"/>
              </w:rPr>
              <w:t>Network Security</w:t>
            </w:r>
          </w:p>
          <w:p w14:paraId="2529D206" w14:textId="77777777" w:rsidR="007F24A4" w:rsidRPr="003F566A" w:rsidRDefault="007F24A4" w:rsidP="009A2BF7">
            <w:pPr>
              <w:spacing w:before="120" w:after="120"/>
              <w:jc w:val="left"/>
              <w:rPr>
                <w:rFonts w:cs="Calibri"/>
                <w:noProof/>
                <w:lang w:eastAsia="en-IE"/>
              </w:rPr>
            </w:pPr>
            <w:r w:rsidRPr="003F566A">
              <w:rPr>
                <w:rFonts w:cs="Calibri"/>
                <w:noProof/>
              </w:rPr>
              <w:lastRenderedPageBreak/>
              <w:t>[insert details]</w:t>
            </w:r>
          </w:p>
          <w:p w14:paraId="2529D207" w14:textId="77777777" w:rsidR="007F24A4" w:rsidRPr="00DA2B2D" w:rsidRDefault="007F24A4" w:rsidP="009A2BF7">
            <w:pPr>
              <w:jc w:val="left"/>
              <w:rPr>
                <w:rFonts w:cs="Calibri"/>
                <w:noProof/>
              </w:rPr>
            </w:pPr>
          </w:p>
          <w:p w14:paraId="2529D208" w14:textId="77777777" w:rsidR="007F24A4" w:rsidRPr="00DA2B2D" w:rsidRDefault="007F24A4" w:rsidP="009A2BF7">
            <w:pPr>
              <w:jc w:val="left"/>
              <w:rPr>
                <w:rFonts w:cs="Calibri"/>
                <w:color w:val="000000"/>
                <w:u w:val="single"/>
              </w:rPr>
            </w:pPr>
            <w:r w:rsidRPr="00DA2B2D">
              <w:rPr>
                <w:rFonts w:cs="Calibri"/>
                <w:color w:val="000000"/>
                <w:u w:val="single"/>
              </w:rPr>
              <w:t>Application Security</w:t>
            </w:r>
          </w:p>
          <w:p w14:paraId="2529D209" w14:textId="77777777" w:rsidR="007F24A4" w:rsidRPr="003F566A" w:rsidRDefault="007F24A4" w:rsidP="009A2BF7">
            <w:pPr>
              <w:spacing w:before="120" w:after="120"/>
              <w:jc w:val="left"/>
              <w:rPr>
                <w:rFonts w:cs="Calibri"/>
                <w:noProof/>
                <w:lang w:eastAsia="en-IE"/>
              </w:rPr>
            </w:pPr>
            <w:r w:rsidRPr="003F566A">
              <w:rPr>
                <w:rFonts w:cs="Calibri"/>
                <w:noProof/>
              </w:rPr>
              <w:t>[insert details]</w:t>
            </w:r>
          </w:p>
          <w:p w14:paraId="2529D20A" w14:textId="77777777" w:rsidR="007F24A4" w:rsidRPr="00DA2B2D" w:rsidRDefault="007F24A4" w:rsidP="009A2BF7">
            <w:pPr>
              <w:pStyle w:val="ssPara1"/>
              <w:spacing w:before="360" w:after="360"/>
              <w:rPr>
                <w:rFonts w:ascii="Franklin Gothic Book" w:hAnsi="Franklin Gothic Book"/>
              </w:rPr>
            </w:pPr>
          </w:p>
        </w:tc>
      </w:tr>
    </w:tbl>
    <w:p w14:paraId="2529D20C" w14:textId="77777777" w:rsidR="007F24A4" w:rsidRPr="00DA2B2D" w:rsidRDefault="007F24A4" w:rsidP="007F24A4">
      <w:pPr>
        <w:pStyle w:val="ssPara1"/>
        <w:rPr>
          <w:rFonts w:ascii="Franklin Gothic Book" w:hAnsi="Franklin Gothic Book"/>
        </w:rPr>
      </w:pPr>
    </w:p>
    <w:p w14:paraId="2529D20D" w14:textId="77777777" w:rsidR="007F24A4" w:rsidRPr="001927BC" w:rsidRDefault="007F24A4" w:rsidP="007F24A4">
      <w:pPr>
        <w:pStyle w:val="PLLANUM1"/>
      </w:pPr>
      <w:r>
        <w:t>[list of sub-processors]</w:t>
      </w:r>
    </w:p>
    <w:tbl>
      <w:tblPr>
        <w:tblStyle w:val="TableGrid"/>
        <w:tblW w:w="0" w:type="auto"/>
        <w:tblLook w:val="04A0" w:firstRow="1" w:lastRow="0" w:firstColumn="1" w:lastColumn="0" w:noHBand="0" w:noVBand="1"/>
      </w:tblPr>
      <w:tblGrid>
        <w:gridCol w:w="4504"/>
        <w:gridCol w:w="4512"/>
      </w:tblGrid>
      <w:tr w:rsidR="007F24A4" w14:paraId="2529D210" w14:textId="77777777" w:rsidTr="009A2BF7">
        <w:tc>
          <w:tcPr>
            <w:tcW w:w="5041" w:type="dxa"/>
          </w:tcPr>
          <w:p w14:paraId="2529D20E" w14:textId="77777777" w:rsidR="007F24A4" w:rsidRPr="001927BC" w:rsidRDefault="007F24A4" w:rsidP="009A2BF7">
            <w:pPr>
              <w:jc w:val="left"/>
              <w:rPr>
                <w:rFonts w:cs="Arial"/>
                <w:b/>
                <w:caps/>
              </w:rPr>
            </w:pPr>
            <w:r w:rsidRPr="001927BC">
              <w:rPr>
                <w:rFonts w:cs="Arial"/>
                <w:b/>
                <w:caps/>
              </w:rPr>
              <w:t>Name of sub-processor</w:t>
            </w:r>
          </w:p>
        </w:tc>
        <w:tc>
          <w:tcPr>
            <w:tcW w:w="5041" w:type="dxa"/>
          </w:tcPr>
          <w:p w14:paraId="2529D20F" w14:textId="77777777" w:rsidR="007F24A4" w:rsidRDefault="007F24A4" w:rsidP="009A2BF7">
            <w:pPr>
              <w:jc w:val="left"/>
              <w:rPr>
                <w:rFonts w:cs="Arial"/>
                <w:b/>
                <w:caps/>
              </w:rPr>
            </w:pPr>
            <w:r>
              <w:rPr>
                <w:rFonts w:cs="Arial"/>
                <w:b/>
                <w:caps/>
              </w:rPr>
              <w:t>purposes of sub-processing</w:t>
            </w:r>
          </w:p>
        </w:tc>
      </w:tr>
      <w:tr w:rsidR="007F24A4" w14:paraId="2529D213" w14:textId="77777777" w:rsidTr="009A2BF7">
        <w:tc>
          <w:tcPr>
            <w:tcW w:w="5041" w:type="dxa"/>
          </w:tcPr>
          <w:p w14:paraId="2529D211" w14:textId="77777777" w:rsidR="007F24A4" w:rsidRDefault="007F24A4" w:rsidP="009A2BF7">
            <w:pPr>
              <w:jc w:val="left"/>
              <w:rPr>
                <w:rFonts w:cs="Arial"/>
                <w:b/>
                <w:caps/>
              </w:rPr>
            </w:pPr>
          </w:p>
        </w:tc>
        <w:tc>
          <w:tcPr>
            <w:tcW w:w="5041" w:type="dxa"/>
          </w:tcPr>
          <w:p w14:paraId="2529D212" w14:textId="77777777" w:rsidR="007F24A4" w:rsidRDefault="007F24A4" w:rsidP="009A2BF7">
            <w:pPr>
              <w:jc w:val="left"/>
              <w:rPr>
                <w:rFonts w:cs="Arial"/>
                <w:b/>
                <w:caps/>
              </w:rPr>
            </w:pPr>
          </w:p>
        </w:tc>
      </w:tr>
      <w:tr w:rsidR="007F24A4" w14:paraId="2529D216" w14:textId="77777777" w:rsidTr="009A2BF7">
        <w:tc>
          <w:tcPr>
            <w:tcW w:w="5041" w:type="dxa"/>
          </w:tcPr>
          <w:p w14:paraId="2529D214" w14:textId="77777777" w:rsidR="007F24A4" w:rsidRDefault="007F24A4" w:rsidP="009A2BF7">
            <w:pPr>
              <w:jc w:val="left"/>
              <w:rPr>
                <w:rFonts w:cs="Arial"/>
                <w:b/>
                <w:caps/>
              </w:rPr>
            </w:pPr>
          </w:p>
        </w:tc>
        <w:tc>
          <w:tcPr>
            <w:tcW w:w="5041" w:type="dxa"/>
          </w:tcPr>
          <w:p w14:paraId="2529D215" w14:textId="77777777" w:rsidR="007F24A4" w:rsidRDefault="007F24A4" w:rsidP="009A2BF7">
            <w:pPr>
              <w:jc w:val="left"/>
              <w:rPr>
                <w:rFonts w:cs="Arial"/>
                <w:b/>
                <w:caps/>
              </w:rPr>
            </w:pPr>
          </w:p>
        </w:tc>
      </w:tr>
      <w:tr w:rsidR="007F24A4" w14:paraId="2529D219" w14:textId="77777777" w:rsidTr="009A2BF7">
        <w:tc>
          <w:tcPr>
            <w:tcW w:w="5041" w:type="dxa"/>
          </w:tcPr>
          <w:p w14:paraId="2529D217" w14:textId="77777777" w:rsidR="007F24A4" w:rsidRDefault="007F24A4" w:rsidP="009A2BF7">
            <w:pPr>
              <w:jc w:val="left"/>
              <w:rPr>
                <w:rFonts w:cs="Arial"/>
                <w:b/>
                <w:caps/>
              </w:rPr>
            </w:pPr>
          </w:p>
        </w:tc>
        <w:tc>
          <w:tcPr>
            <w:tcW w:w="5041" w:type="dxa"/>
          </w:tcPr>
          <w:p w14:paraId="2529D218" w14:textId="77777777" w:rsidR="007F24A4" w:rsidRDefault="007F24A4" w:rsidP="009A2BF7">
            <w:pPr>
              <w:jc w:val="left"/>
              <w:rPr>
                <w:rFonts w:cs="Arial"/>
                <w:b/>
                <w:caps/>
              </w:rPr>
            </w:pPr>
          </w:p>
        </w:tc>
      </w:tr>
    </w:tbl>
    <w:p w14:paraId="2529D21A" w14:textId="77777777" w:rsidR="007F24A4" w:rsidRPr="001927BC" w:rsidRDefault="007F24A4" w:rsidP="007F24A4">
      <w:pPr>
        <w:jc w:val="left"/>
        <w:rPr>
          <w:rFonts w:cs="Arial"/>
          <w:caps/>
        </w:rPr>
      </w:pPr>
      <w:r w:rsidRPr="00DA2B2D">
        <w:rPr>
          <w:rFonts w:cs="Arial"/>
          <w:b/>
          <w:caps/>
        </w:rPr>
        <w:br w:type="page"/>
      </w:r>
    </w:p>
    <w:p w14:paraId="2529D21B" w14:textId="77777777" w:rsidR="007F24A4" w:rsidRPr="00DA2B2D" w:rsidRDefault="007F24A4" w:rsidP="007F24A4">
      <w:pPr>
        <w:pStyle w:val="ssqAppendix"/>
        <w:numPr>
          <w:ilvl w:val="0"/>
          <w:numId w:val="0"/>
        </w:numPr>
        <w:rPr>
          <w:rFonts w:ascii="Franklin Gothic Book" w:hAnsi="Franklin Gothic Book" w:cs="Arial"/>
        </w:rPr>
      </w:pPr>
      <w:r>
        <w:rPr>
          <w:rFonts w:ascii="Franklin Gothic Book" w:hAnsi="Franklin Gothic Book" w:cs="Arial"/>
        </w:rPr>
        <w:lastRenderedPageBreak/>
        <w:t>APPENDIX B</w:t>
      </w:r>
      <w:r w:rsidRPr="00DA2B2D">
        <w:rPr>
          <w:rFonts w:ascii="Franklin Gothic Book" w:hAnsi="Franklin Gothic Book" w:cs="Arial"/>
        </w:rPr>
        <w:t xml:space="preserve">:  </w:t>
      </w:r>
      <w:bookmarkStart w:id="5" w:name="_Ref491890678"/>
      <w:r w:rsidRPr="00DA2B2D">
        <w:rPr>
          <w:rFonts w:ascii="Franklin Gothic Book" w:hAnsi="Franklin Gothic Book"/>
        </w:rPr>
        <w:t>Data Protection Requirements</w:t>
      </w:r>
      <w:bookmarkEnd w:id="4"/>
      <w:bookmarkEnd w:id="5"/>
    </w:p>
    <w:p w14:paraId="2529D21C" w14:textId="77777777" w:rsidR="007F24A4" w:rsidRPr="00DA2B2D" w:rsidRDefault="007F24A4" w:rsidP="007F24A4">
      <w:pPr>
        <w:pStyle w:val="PLLANUM1"/>
        <w:numPr>
          <w:ilvl w:val="0"/>
          <w:numId w:val="38"/>
        </w:numPr>
      </w:pPr>
      <w:r w:rsidRPr="00DA2B2D">
        <w:t>Definitions and interpretation</w:t>
      </w:r>
    </w:p>
    <w:p w14:paraId="2529D21D" w14:textId="77777777" w:rsidR="007F24A4" w:rsidRDefault="007F24A4" w:rsidP="007F24A4">
      <w:pPr>
        <w:pStyle w:val="PLLATXT1"/>
        <w:rPr>
          <w:bCs/>
        </w:rPr>
      </w:pPr>
      <w:bookmarkStart w:id="6" w:name="_Ref490474271"/>
      <w:r w:rsidRPr="00DA2B2D">
        <w:t>In relation to these Data Protection Requirements, unless the context otherwise requires</w:t>
      </w:r>
      <w:r w:rsidRPr="00DA2B2D">
        <w:rPr>
          <w:bCs/>
        </w:rPr>
        <w:t>:</w:t>
      </w:r>
      <w:bookmarkEnd w:id="6"/>
    </w:p>
    <w:p w14:paraId="2529D21E" w14:textId="77777777" w:rsidR="007F24A4" w:rsidRPr="00DA2B2D" w:rsidRDefault="007F24A4" w:rsidP="007F24A4">
      <w:pPr>
        <w:pStyle w:val="PLLATXT1"/>
      </w:pPr>
    </w:p>
    <w:tbl>
      <w:tblPr>
        <w:tblW w:w="9356" w:type="dxa"/>
        <w:tblInd w:w="108" w:type="dxa"/>
        <w:tblLayout w:type="fixed"/>
        <w:tblLook w:val="01E0" w:firstRow="1" w:lastRow="1" w:firstColumn="1" w:lastColumn="1" w:noHBand="0" w:noVBand="0"/>
      </w:tblPr>
      <w:tblGrid>
        <w:gridCol w:w="1843"/>
        <w:gridCol w:w="7513"/>
      </w:tblGrid>
      <w:tr w:rsidR="007F24A4" w:rsidRPr="00DA2B2D" w14:paraId="2529D221" w14:textId="77777777" w:rsidTr="009A2BF7">
        <w:tc>
          <w:tcPr>
            <w:tcW w:w="1843" w:type="dxa"/>
          </w:tcPr>
          <w:p w14:paraId="2529D21F" w14:textId="77777777" w:rsidR="007F24A4" w:rsidRPr="00DA2B2D" w:rsidRDefault="007F24A4" w:rsidP="009A2BF7">
            <w:pPr>
              <w:spacing w:after="240"/>
              <w:rPr>
                <w:rFonts w:eastAsia="Times New Roman" w:cs="Arial"/>
                <w:b/>
                <w:lang w:eastAsia="en-GB"/>
              </w:rPr>
            </w:pPr>
            <w:r w:rsidRPr="00DA2B2D">
              <w:rPr>
                <w:rFonts w:eastAsia="Times New Roman" w:cs="Arial"/>
                <w:b/>
                <w:lang w:eastAsia="en-GB"/>
              </w:rPr>
              <w:t>Data Protection Legislation</w:t>
            </w:r>
          </w:p>
        </w:tc>
        <w:tc>
          <w:tcPr>
            <w:tcW w:w="7513" w:type="dxa"/>
          </w:tcPr>
          <w:p w14:paraId="2529D220" w14:textId="77777777" w:rsidR="007F24A4" w:rsidRPr="00DA2B2D" w:rsidRDefault="007F24A4" w:rsidP="009A2BF7">
            <w:pPr>
              <w:spacing w:after="240"/>
              <w:rPr>
                <w:rFonts w:eastAsia="Times New Roman" w:cs="Arial"/>
                <w:lang w:eastAsia="en-GB"/>
              </w:rPr>
            </w:pPr>
            <w:r w:rsidRPr="00DA2B2D">
              <w:rPr>
                <w:rFonts w:eastAsia="Times New Roman" w:cs="Arial"/>
                <w:lang w:eastAsia="en-GB"/>
              </w:rPr>
              <w:t xml:space="preserve">means all applicable laws and regulations relating to the processing of personal data and privacy including the Data Protection </w:t>
            </w:r>
            <w:r>
              <w:rPr>
                <w:rFonts w:eastAsia="Times New Roman" w:cs="Arial"/>
                <w:lang w:eastAsia="en-GB"/>
              </w:rPr>
              <w:t>Act 2018</w:t>
            </w:r>
            <w:r w:rsidRPr="00DA2B2D">
              <w:rPr>
                <w:rFonts w:eastAsia="Times New Roman" w:cs="Arial"/>
                <w:lang w:eastAsia="en-GB"/>
              </w:rPr>
              <w:t>, the General Data Protection Regulation 2016/679</w:t>
            </w:r>
            <w:r>
              <w:rPr>
                <w:rFonts w:eastAsia="Times New Roman" w:cs="Arial"/>
                <w:lang w:eastAsia="en-GB"/>
              </w:rPr>
              <w:t xml:space="preserve"> (the “</w:t>
            </w:r>
            <w:r>
              <w:rPr>
                <w:rFonts w:eastAsia="Times New Roman" w:cs="Arial"/>
                <w:b/>
                <w:lang w:eastAsia="en-GB"/>
              </w:rPr>
              <w:t>GDPR</w:t>
            </w:r>
            <w:r>
              <w:rPr>
                <w:rFonts w:eastAsia="Times New Roman" w:cs="Arial"/>
                <w:lang w:eastAsia="en-GB"/>
              </w:rPr>
              <w:t>”)</w:t>
            </w:r>
            <w:r w:rsidRPr="00DA2B2D">
              <w:rPr>
                <w:rFonts w:eastAsia="Times New Roman" w:cs="Arial"/>
                <w:lang w:eastAsia="en-GB"/>
              </w:rPr>
              <w:t xml:space="preserve"> and any statutory instrument, order, rule or regulation made thereunder, as from time to time amended, extended, re-enacted or consolidated and the terms “data controller”, “data processor”, “process” and “personal data” shall have the meanings given to those terms in such data protection laws and regulations;</w:t>
            </w:r>
          </w:p>
        </w:tc>
      </w:tr>
      <w:tr w:rsidR="007F24A4" w:rsidRPr="00DA2B2D" w14:paraId="2529D225" w14:textId="77777777" w:rsidTr="009A2BF7">
        <w:tc>
          <w:tcPr>
            <w:tcW w:w="1843" w:type="dxa"/>
          </w:tcPr>
          <w:p w14:paraId="2529D222" w14:textId="77777777" w:rsidR="007F24A4" w:rsidRPr="00DA2B2D" w:rsidRDefault="007F24A4" w:rsidP="009A2BF7">
            <w:pPr>
              <w:spacing w:after="120"/>
              <w:rPr>
                <w:rFonts w:eastAsia="MingLiU" w:cs="Arial"/>
                <w:b/>
                <w:bCs/>
              </w:rPr>
            </w:pPr>
            <w:r w:rsidRPr="00DA2B2D">
              <w:rPr>
                <w:rFonts w:eastAsia="MingLiU" w:cs="Arial"/>
                <w:b/>
              </w:rPr>
              <w:t>Personal Data Breach</w:t>
            </w:r>
          </w:p>
        </w:tc>
        <w:tc>
          <w:tcPr>
            <w:tcW w:w="7513" w:type="dxa"/>
          </w:tcPr>
          <w:p w14:paraId="2529D223" w14:textId="77777777" w:rsidR="007F24A4" w:rsidRPr="00DA2B2D" w:rsidRDefault="007F24A4" w:rsidP="009A2BF7">
            <w:pPr>
              <w:spacing w:after="120"/>
              <w:rPr>
                <w:rFonts w:eastAsia="MingLiU" w:cs="Arial"/>
              </w:rPr>
            </w:pPr>
            <w:r w:rsidRPr="00DA2B2D">
              <w:rPr>
                <w:rFonts w:eastAsia="MingLiU" w:cs="Arial"/>
              </w:rPr>
              <w:t xml:space="preserve">means any breach of security leading to the accidental or unauthorised destruction, loss, alteration, disclosure of, or access to, personal data; and </w:t>
            </w:r>
          </w:p>
          <w:p w14:paraId="2529D224" w14:textId="77777777" w:rsidR="007F24A4" w:rsidRPr="00DA2B2D" w:rsidRDefault="007F24A4" w:rsidP="009A2BF7">
            <w:pPr>
              <w:spacing w:after="120"/>
              <w:rPr>
                <w:rFonts w:eastAsia="MingLiU" w:cs="Arial"/>
              </w:rPr>
            </w:pPr>
          </w:p>
        </w:tc>
      </w:tr>
      <w:tr w:rsidR="007F24A4" w:rsidRPr="00DA2B2D" w14:paraId="2529D228" w14:textId="77777777" w:rsidTr="009A2BF7">
        <w:tc>
          <w:tcPr>
            <w:tcW w:w="1843" w:type="dxa"/>
          </w:tcPr>
          <w:p w14:paraId="2529D226" w14:textId="77777777" w:rsidR="007F24A4" w:rsidRPr="00DA2B2D" w:rsidRDefault="007F24A4" w:rsidP="009A2BF7">
            <w:pPr>
              <w:spacing w:after="120"/>
              <w:rPr>
                <w:rFonts w:eastAsia="MingLiU" w:cs="Arial"/>
                <w:b/>
              </w:rPr>
            </w:pPr>
            <w:r w:rsidRPr="00DA2B2D">
              <w:rPr>
                <w:rFonts w:eastAsia="MingLiU" w:cs="Arial"/>
                <w:b/>
              </w:rPr>
              <w:t>Services</w:t>
            </w:r>
          </w:p>
        </w:tc>
        <w:tc>
          <w:tcPr>
            <w:tcW w:w="7513" w:type="dxa"/>
          </w:tcPr>
          <w:p w14:paraId="2529D227" w14:textId="77777777" w:rsidR="007F24A4" w:rsidRPr="00DA2B2D" w:rsidRDefault="007F24A4" w:rsidP="009A2BF7">
            <w:pPr>
              <w:spacing w:after="120"/>
              <w:rPr>
                <w:rFonts w:eastAsia="MingLiU" w:cs="Arial"/>
              </w:rPr>
            </w:pPr>
            <w:r w:rsidRPr="00DA2B2D">
              <w:rPr>
                <w:rFonts w:eastAsia="MingLiU" w:cs="Arial"/>
              </w:rPr>
              <w:t xml:space="preserve">means the obligations of the </w:t>
            </w:r>
            <w:r>
              <w:rPr>
                <w:rFonts w:eastAsia="MingLiU" w:cs="Arial"/>
              </w:rPr>
              <w:t>Processor</w:t>
            </w:r>
            <w:r w:rsidRPr="00DA2B2D">
              <w:rPr>
                <w:rFonts w:eastAsia="MingLiU" w:cs="Arial"/>
              </w:rPr>
              <w:t xml:space="preserve"> under the Existing Agreement which may include the provision of services, software and/or equipment.</w:t>
            </w:r>
          </w:p>
        </w:tc>
      </w:tr>
    </w:tbl>
    <w:p w14:paraId="2529D229" w14:textId="77777777" w:rsidR="007F24A4" w:rsidRPr="00DA2B2D" w:rsidRDefault="007F24A4" w:rsidP="007F24A4">
      <w:pPr>
        <w:pStyle w:val="ssNoHeading1"/>
        <w:numPr>
          <w:ilvl w:val="0"/>
          <w:numId w:val="0"/>
        </w:numPr>
        <w:ind w:left="709"/>
        <w:rPr>
          <w:rFonts w:ascii="Franklin Gothic Book" w:hAnsi="Franklin Gothic Book"/>
          <w:b/>
          <w:sz w:val="22"/>
        </w:rPr>
      </w:pPr>
    </w:p>
    <w:p w14:paraId="2529D22A" w14:textId="77777777" w:rsidR="007F24A4" w:rsidRPr="00DA2B2D" w:rsidRDefault="007F24A4" w:rsidP="007F24A4">
      <w:pPr>
        <w:pStyle w:val="PLLANUM1"/>
      </w:pPr>
      <w:bookmarkStart w:id="7" w:name="_Ref513736996"/>
      <w:r w:rsidRPr="00DA2B2D">
        <w:t>Data Protection Requirements</w:t>
      </w:r>
      <w:bookmarkEnd w:id="7"/>
      <w:r w:rsidRPr="00DA2B2D">
        <w:t xml:space="preserve"> </w:t>
      </w:r>
    </w:p>
    <w:p w14:paraId="2529D22B" w14:textId="77777777" w:rsidR="007F24A4" w:rsidRPr="00985770" w:rsidRDefault="007F24A4" w:rsidP="007F24A4">
      <w:pPr>
        <w:pStyle w:val="PLLANUM2"/>
        <w:rPr>
          <w:b w:val="0"/>
        </w:rPr>
      </w:pPr>
      <w:bookmarkStart w:id="8" w:name="_Toc505587297"/>
      <w:r w:rsidRPr="00985770">
        <w:rPr>
          <w:b w:val="0"/>
        </w:rPr>
        <w:t xml:space="preserve">For the purposes of the Data Protection Legislation, </w:t>
      </w:r>
      <w:r>
        <w:rPr>
          <w:b w:val="0"/>
        </w:rPr>
        <w:t>the County Council</w:t>
      </w:r>
      <w:r w:rsidRPr="00985770">
        <w:rPr>
          <w:b w:val="0"/>
        </w:rPr>
        <w:t xml:space="preserve"> will be the data controller and the </w:t>
      </w:r>
      <w:r>
        <w:rPr>
          <w:b w:val="0"/>
        </w:rPr>
        <w:t>Processor</w:t>
      </w:r>
      <w:r w:rsidRPr="00985770">
        <w:rPr>
          <w:b w:val="0"/>
        </w:rPr>
        <w:t xml:space="preserve"> will be the data processor in relation to Personal Data collected and processed in connection with this Agreement.</w:t>
      </w:r>
      <w:bookmarkEnd w:id="8"/>
      <w:r w:rsidRPr="00985770">
        <w:rPr>
          <w:b w:val="0"/>
        </w:rPr>
        <w:t xml:space="preserve"> The only processing that the </w:t>
      </w:r>
      <w:r>
        <w:rPr>
          <w:b w:val="0"/>
        </w:rPr>
        <w:t>Processor</w:t>
      </w:r>
      <w:r w:rsidRPr="00985770">
        <w:rPr>
          <w:b w:val="0"/>
        </w:rPr>
        <w:t xml:space="preserve"> is authorised to</w:t>
      </w:r>
      <w:r>
        <w:rPr>
          <w:b w:val="0"/>
        </w:rPr>
        <w:t xml:space="preserve"> do is that listed in Appendix A</w:t>
      </w:r>
      <w:r w:rsidRPr="00985770">
        <w:rPr>
          <w:b w:val="0"/>
        </w:rPr>
        <w:t xml:space="preserve"> </w:t>
      </w:r>
      <w:r>
        <w:rPr>
          <w:b w:val="0"/>
        </w:rPr>
        <w:t>to this Agreement</w:t>
      </w:r>
      <w:r w:rsidRPr="00985770">
        <w:rPr>
          <w:b w:val="0"/>
        </w:rPr>
        <w:t>.</w:t>
      </w:r>
    </w:p>
    <w:p w14:paraId="2529D22C" w14:textId="77777777" w:rsidR="007F24A4" w:rsidRPr="00985770" w:rsidRDefault="007F24A4" w:rsidP="007F24A4">
      <w:pPr>
        <w:pStyle w:val="PLLANUM2"/>
        <w:numPr>
          <w:ilvl w:val="0"/>
          <w:numId w:val="0"/>
        </w:numPr>
        <w:ind w:left="851"/>
        <w:rPr>
          <w:b w:val="0"/>
        </w:rPr>
      </w:pPr>
    </w:p>
    <w:p w14:paraId="2529D22D" w14:textId="77777777" w:rsidR="007F24A4" w:rsidRPr="00985770" w:rsidRDefault="007F24A4" w:rsidP="007F24A4">
      <w:pPr>
        <w:pStyle w:val="PLLANUM2"/>
        <w:rPr>
          <w:b w:val="0"/>
        </w:rPr>
      </w:pPr>
      <w:bookmarkStart w:id="9" w:name="_Toc505587298"/>
      <w:r w:rsidRPr="00985770">
        <w:rPr>
          <w:b w:val="0"/>
        </w:rPr>
        <w:t>Each party shall comply with the data protection principles specified in Data Protection Legislation that are applicable to it in connection with the Services or the obligations of each party under this Agreement.</w:t>
      </w:r>
      <w:bookmarkEnd w:id="9"/>
    </w:p>
    <w:p w14:paraId="2529D22E" w14:textId="77777777" w:rsidR="007F24A4" w:rsidRPr="00985770" w:rsidRDefault="007F24A4" w:rsidP="007F24A4">
      <w:pPr>
        <w:pStyle w:val="PLLANUM2"/>
        <w:numPr>
          <w:ilvl w:val="0"/>
          <w:numId w:val="0"/>
        </w:numPr>
        <w:ind w:left="851"/>
        <w:rPr>
          <w:b w:val="0"/>
        </w:rPr>
      </w:pPr>
    </w:p>
    <w:p w14:paraId="2529D22F" w14:textId="77777777" w:rsidR="007F24A4" w:rsidRPr="00985770" w:rsidRDefault="007F24A4" w:rsidP="007F24A4">
      <w:pPr>
        <w:pStyle w:val="PLLANUM2"/>
        <w:rPr>
          <w:b w:val="0"/>
        </w:rPr>
      </w:pPr>
      <w:r w:rsidRPr="00985770">
        <w:rPr>
          <w:b w:val="0"/>
        </w:rPr>
        <w:t xml:space="preserve">The </w:t>
      </w:r>
      <w:r>
        <w:rPr>
          <w:b w:val="0"/>
        </w:rPr>
        <w:t>Processor</w:t>
      </w:r>
      <w:r w:rsidRPr="00985770">
        <w:rPr>
          <w:b w:val="0"/>
        </w:rPr>
        <w:t xml:space="preserve"> shall notify </w:t>
      </w:r>
      <w:r>
        <w:rPr>
          <w:b w:val="0"/>
        </w:rPr>
        <w:t>the County Council</w:t>
      </w:r>
      <w:r w:rsidRPr="00985770">
        <w:rPr>
          <w:b w:val="0"/>
        </w:rPr>
        <w:t xml:space="preserve"> immediately if it considers that any of the </w:t>
      </w:r>
      <w:r>
        <w:rPr>
          <w:b w:val="0"/>
        </w:rPr>
        <w:t>County Council’s</w:t>
      </w:r>
      <w:r w:rsidRPr="00985770">
        <w:rPr>
          <w:b w:val="0"/>
        </w:rPr>
        <w:t xml:space="preserve"> instructions infringe the Data Protection Legislation.</w:t>
      </w:r>
    </w:p>
    <w:p w14:paraId="2529D230" w14:textId="77777777" w:rsidR="007F24A4" w:rsidRPr="00985770" w:rsidRDefault="007F24A4" w:rsidP="007F24A4">
      <w:pPr>
        <w:pStyle w:val="PLLANUM2"/>
        <w:numPr>
          <w:ilvl w:val="0"/>
          <w:numId w:val="0"/>
        </w:numPr>
        <w:ind w:left="851"/>
        <w:rPr>
          <w:b w:val="0"/>
        </w:rPr>
      </w:pPr>
    </w:p>
    <w:p w14:paraId="2529D231" w14:textId="77777777" w:rsidR="007F24A4" w:rsidRPr="00985770" w:rsidRDefault="007F24A4" w:rsidP="007F24A4">
      <w:pPr>
        <w:pStyle w:val="PLLANUM2"/>
        <w:rPr>
          <w:b w:val="0"/>
        </w:rPr>
      </w:pPr>
      <w:bookmarkStart w:id="10" w:name="_Toc505587299"/>
      <w:r>
        <w:rPr>
          <w:b w:val="0"/>
        </w:rPr>
        <w:t>The County Council</w:t>
      </w:r>
      <w:r w:rsidRPr="00985770">
        <w:rPr>
          <w:b w:val="0"/>
        </w:rPr>
        <w:t xml:space="preserve"> shall comply with all its obligations as data controller, and the </w:t>
      </w:r>
      <w:r>
        <w:rPr>
          <w:b w:val="0"/>
        </w:rPr>
        <w:t>Processor</w:t>
      </w:r>
      <w:r w:rsidRPr="00985770">
        <w:rPr>
          <w:b w:val="0"/>
        </w:rPr>
        <w:t xml:space="preserve"> will comply with all its obligations as data processor, under the Data Protection Legislation with regard to any personal data as defined in the Data Protection Legislation which is supplied by one party to the other or obtained by a party pursuant to the terms of or in the course of performing this Agreement collected and/or processed in connection with this Agreement and which is more par</w:t>
      </w:r>
      <w:r>
        <w:rPr>
          <w:b w:val="0"/>
        </w:rPr>
        <w:t>ticularly detailed in Appendix A</w:t>
      </w:r>
      <w:r w:rsidRPr="00985770">
        <w:rPr>
          <w:b w:val="0"/>
        </w:rPr>
        <w:t xml:space="preserve"> </w:t>
      </w:r>
      <w:r>
        <w:rPr>
          <w:b w:val="0"/>
        </w:rPr>
        <w:t>to this Agreement</w:t>
      </w:r>
      <w:r w:rsidRPr="00985770">
        <w:rPr>
          <w:b w:val="0"/>
        </w:rPr>
        <w:t xml:space="preserve"> (the “</w:t>
      </w:r>
      <w:r w:rsidRPr="00985770">
        <w:t>Personal Data</w:t>
      </w:r>
      <w:r w:rsidRPr="00985770">
        <w:rPr>
          <w:b w:val="0"/>
        </w:rPr>
        <w:t>”).</w:t>
      </w:r>
      <w:bookmarkEnd w:id="10"/>
      <w:r w:rsidRPr="00985770">
        <w:rPr>
          <w:b w:val="0"/>
        </w:rPr>
        <w:t xml:space="preserve"> </w:t>
      </w:r>
    </w:p>
    <w:p w14:paraId="2529D232" w14:textId="77777777" w:rsidR="007F24A4" w:rsidRPr="003F566A" w:rsidRDefault="007F24A4" w:rsidP="007F24A4">
      <w:pPr>
        <w:pStyle w:val="PLLATXT1"/>
        <w:rPr>
          <w:b/>
        </w:rPr>
      </w:pPr>
      <w:r w:rsidRPr="003F566A">
        <w:rPr>
          <w:b/>
        </w:rPr>
        <w:t>Data Protection Impact Assessment</w:t>
      </w:r>
    </w:p>
    <w:p w14:paraId="2529D233" w14:textId="77777777" w:rsidR="007F24A4" w:rsidRPr="00DA2B2D" w:rsidRDefault="007F24A4" w:rsidP="007F24A4">
      <w:pPr>
        <w:pStyle w:val="ListParagraph"/>
        <w:rPr>
          <w:rFonts w:cs="Arial"/>
        </w:rPr>
      </w:pPr>
    </w:p>
    <w:p w14:paraId="2529D234" w14:textId="77777777" w:rsidR="007F24A4" w:rsidRPr="00D02730" w:rsidRDefault="007F24A4" w:rsidP="007F24A4">
      <w:pPr>
        <w:pStyle w:val="PLLANUM2"/>
        <w:rPr>
          <w:rFonts w:cs="Arial"/>
          <w:b w:val="0"/>
        </w:rPr>
      </w:pPr>
      <w:r w:rsidRPr="00D02730">
        <w:rPr>
          <w:b w:val="0"/>
        </w:rPr>
        <w:t xml:space="preserve">The </w:t>
      </w:r>
      <w:r>
        <w:rPr>
          <w:b w:val="0"/>
        </w:rPr>
        <w:t>Processor</w:t>
      </w:r>
      <w:r w:rsidRPr="00D02730">
        <w:rPr>
          <w:b w:val="0"/>
        </w:rPr>
        <w:t xml:space="preserve"> shall provide all reasonable assistance to </w:t>
      </w:r>
      <w:r>
        <w:rPr>
          <w:b w:val="0"/>
        </w:rPr>
        <w:t>the County Council</w:t>
      </w:r>
      <w:r w:rsidRPr="00D02730">
        <w:rPr>
          <w:b w:val="0"/>
        </w:rPr>
        <w:t xml:space="preserve"> in the preparation of any assessment by </w:t>
      </w:r>
      <w:r>
        <w:rPr>
          <w:b w:val="0"/>
        </w:rPr>
        <w:t>the County Council</w:t>
      </w:r>
      <w:r w:rsidRPr="00D02730">
        <w:rPr>
          <w:b w:val="0"/>
        </w:rPr>
        <w:t xml:space="preserve"> of the impact of the envisaged processing on the protection of Personal Data (“</w:t>
      </w:r>
      <w:r w:rsidRPr="00D02730">
        <w:t>Data Protection Impact Assessment</w:t>
      </w:r>
      <w:r w:rsidRPr="00D02730">
        <w:rPr>
          <w:b w:val="0"/>
        </w:rPr>
        <w:t xml:space="preserve">”) prior to commencing any processing. Such assistance may, at the discretion of </w:t>
      </w:r>
      <w:r>
        <w:rPr>
          <w:b w:val="0"/>
        </w:rPr>
        <w:t>the County Council</w:t>
      </w:r>
      <w:r w:rsidRPr="00D02730">
        <w:rPr>
          <w:b w:val="0"/>
        </w:rPr>
        <w:t xml:space="preserve">, include: </w:t>
      </w:r>
    </w:p>
    <w:p w14:paraId="2529D235" w14:textId="77777777" w:rsidR="007F24A4" w:rsidRPr="00D02730" w:rsidRDefault="007F24A4" w:rsidP="007F24A4">
      <w:pPr>
        <w:pStyle w:val="PLLANUM3"/>
        <w:rPr>
          <w:rFonts w:cs="Arial"/>
        </w:rPr>
      </w:pPr>
      <w:r w:rsidRPr="00DA2B2D">
        <w:t xml:space="preserve">a systematic description of the envisaged processing operations and the purpose of the processing; </w:t>
      </w:r>
    </w:p>
    <w:p w14:paraId="2529D236" w14:textId="77777777" w:rsidR="007F24A4" w:rsidRPr="00D02730" w:rsidRDefault="007F24A4" w:rsidP="007F24A4">
      <w:pPr>
        <w:pStyle w:val="PLLANUM3"/>
        <w:rPr>
          <w:rFonts w:cs="Arial"/>
        </w:rPr>
      </w:pPr>
      <w:r w:rsidRPr="00DA2B2D">
        <w:lastRenderedPageBreak/>
        <w:t xml:space="preserve">an assessment of the necessity and proportionality of the processing operations in relation to the Services; </w:t>
      </w:r>
    </w:p>
    <w:p w14:paraId="2529D237" w14:textId="77777777" w:rsidR="007F24A4" w:rsidRPr="00D02730" w:rsidRDefault="007F24A4" w:rsidP="007F24A4">
      <w:pPr>
        <w:pStyle w:val="PLLANUM3"/>
        <w:rPr>
          <w:rFonts w:cs="Arial"/>
        </w:rPr>
      </w:pPr>
      <w:r w:rsidRPr="00DA2B2D">
        <w:t xml:space="preserve">an assessment of the risks to the rights and freedoms of data subjects; and </w:t>
      </w:r>
    </w:p>
    <w:p w14:paraId="2529D238" w14:textId="77777777" w:rsidR="007F24A4" w:rsidRPr="00D02730" w:rsidRDefault="007F24A4" w:rsidP="007F24A4">
      <w:pPr>
        <w:pStyle w:val="PLLANUM3"/>
        <w:rPr>
          <w:rFonts w:cs="Arial"/>
        </w:rPr>
      </w:pPr>
      <w:r w:rsidRPr="00DA2B2D">
        <w:t>the measures envisaged to address the risks, including safeguards, security measures and mechanisms to ensure the protection of Personal Data.</w:t>
      </w:r>
      <w:bookmarkStart w:id="11" w:name="_Toc505587300"/>
    </w:p>
    <w:p w14:paraId="2529D239" w14:textId="77777777" w:rsidR="007F24A4" w:rsidRPr="003F566A" w:rsidRDefault="007F24A4" w:rsidP="007F24A4">
      <w:pPr>
        <w:pStyle w:val="PLLATXT1"/>
        <w:rPr>
          <w:b/>
        </w:rPr>
      </w:pPr>
      <w:r>
        <w:rPr>
          <w:b/>
        </w:rPr>
        <w:t>Processor</w:t>
      </w:r>
      <w:r w:rsidRPr="003F566A">
        <w:rPr>
          <w:b/>
        </w:rPr>
        <w:t>’s obligations</w:t>
      </w:r>
    </w:p>
    <w:p w14:paraId="2529D23A" w14:textId="77777777" w:rsidR="007F24A4" w:rsidRPr="00DA2B2D" w:rsidRDefault="007F24A4" w:rsidP="007F24A4">
      <w:pPr>
        <w:pStyle w:val="ListParagraph"/>
        <w:ind w:left="1134"/>
        <w:rPr>
          <w:rFonts w:cs="Arial"/>
        </w:rPr>
      </w:pPr>
    </w:p>
    <w:p w14:paraId="2529D23B" w14:textId="77777777" w:rsidR="007F24A4" w:rsidRDefault="007F24A4" w:rsidP="007F24A4">
      <w:pPr>
        <w:pStyle w:val="PLLANUM2"/>
        <w:rPr>
          <w:b w:val="0"/>
        </w:rPr>
      </w:pPr>
      <w:r w:rsidRPr="00D02730">
        <w:rPr>
          <w:b w:val="0"/>
        </w:rPr>
        <w:t xml:space="preserve">The </w:t>
      </w:r>
      <w:r>
        <w:rPr>
          <w:b w:val="0"/>
        </w:rPr>
        <w:t>Processor</w:t>
      </w:r>
      <w:r w:rsidRPr="00D02730">
        <w:rPr>
          <w:b w:val="0"/>
        </w:rPr>
        <w:t xml:space="preserve"> acknowledges and agrees that it will receive and process certain Personal Data in order and for as long as is necessary to provide the Services and to perform its obligations under this Agreement.</w:t>
      </w:r>
      <w:bookmarkStart w:id="12" w:name="_Toc505587301"/>
      <w:bookmarkEnd w:id="11"/>
    </w:p>
    <w:p w14:paraId="2529D23C" w14:textId="77777777" w:rsidR="007F24A4" w:rsidRPr="00D02730" w:rsidRDefault="007F24A4" w:rsidP="007F24A4">
      <w:pPr>
        <w:pStyle w:val="PLLANUM2"/>
        <w:numPr>
          <w:ilvl w:val="0"/>
          <w:numId w:val="0"/>
        </w:numPr>
        <w:ind w:left="851"/>
        <w:rPr>
          <w:b w:val="0"/>
        </w:rPr>
      </w:pPr>
    </w:p>
    <w:p w14:paraId="2529D23D" w14:textId="77777777" w:rsidR="007F24A4" w:rsidRPr="00D02730" w:rsidRDefault="007F24A4" w:rsidP="007F24A4">
      <w:pPr>
        <w:pStyle w:val="PLLANUM2"/>
        <w:rPr>
          <w:b w:val="0"/>
        </w:rPr>
      </w:pPr>
      <w:r w:rsidRPr="00D02730">
        <w:rPr>
          <w:b w:val="0"/>
        </w:rPr>
        <w:t xml:space="preserve">The </w:t>
      </w:r>
      <w:r>
        <w:rPr>
          <w:b w:val="0"/>
        </w:rPr>
        <w:t>Processor</w:t>
      </w:r>
      <w:r w:rsidRPr="00D02730">
        <w:rPr>
          <w:b w:val="0"/>
        </w:rPr>
        <w:t xml:space="preserve"> acknowledges and agrees that it will:</w:t>
      </w:r>
      <w:bookmarkEnd w:id="12"/>
    </w:p>
    <w:p w14:paraId="2529D23E" w14:textId="77777777" w:rsidR="007F24A4" w:rsidRPr="00DA2B2D" w:rsidRDefault="007F24A4" w:rsidP="007F24A4">
      <w:pPr>
        <w:pStyle w:val="PLLANUM3"/>
      </w:pPr>
      <w:r w:rsidRPr="00DA2B2D">
        <w:t>ensure that its internal operating systems only permit properly authorised staff to access Personal Data;</w:t>
      </w:r>
    </w:p>
    <w:p w14:paraId="2529D23F" w14:textId="77777777" w:rsidR="007F24A4" w:rsidRPr="00DA2B2D" w:rsidRDefault="007F24A4" w:rsidP="007F24A4">
      <w:pPr>
        <w:pStyle w:val="PLLANUM3"/>
      </w:pPr>
      <w:bookmarkStart w:id="13" w:name="_Ref505346173"/>
      <w:r w:rsidRPr="00DA2B2D">
        <w:t>designate a data protection officer if required by the Data Protection Legislation;</w:t>
      </w:r>
    </w:p>
    <w:p w14:paraId="2529D240" w14:textId="77777777" w:rsidR="007F24A4" w:rsidRPr="00D02730" w:rsidRDefault="007F24A4" w:rsidP="007F24A4">
      <w:pPr>
        <w:pStyle w:val="PLLANUM3"/>
      </w:pPr>
      <w:bookmarkStart w:id="14" w:name="_Ref508723008"/>
      <w:r w:rsidRPr="00DA2B2D">
        <w:t>provide appropriate training to its staff with respect to:</w:t>
      </w:r>
      <w:bookmarkEnd w:id="13"/>
      <w:bookmarkEnd w:id="14"/>
    </w:p>
    <w:p w14:paraId="2529D241" w14:textId="77777777" w:rsidR="007F24A4" w:rsidRPr="00DA2B2D" w:rsidRDefault="007F24A4" w:rsidP="007F24A4">
      <w:pPr>
        <w:pStyle w:val="PLLANUM4"/>
      </w:pPr>
      <w:r w:rsidRPr="00DA2B2D">
        <w:t>the correct handling of Personal Data so as to minimise the risk of security breaches; and</w:t>
      </w:r>
    </w:p>
    <w:p w14:paraId="2529D242" w14:textId="77777777" w:rsidR="007F24A4" w:rsidRPr="00DA2B2D" w:rsidRDefault="007F24A4" w:rsidP="007F24A4">
      <w:pPr>
        <w:pStyle w:val="PLLANUM4"/>
      </w:pPr>
      <w:r w:rsidRPr="00DA2B2D">
        <w:t>the requirements of the applicable Data Protection Legislation;</w:t>
      </w:r>
    </w:p>
    <w:p w14:paraId="2529D243" w14:textId="77777777" w:rsidR="007F24A4" w:rsidRPr="00DA2B2D" w:rsidRDefault="007F24A4" w:rsidP="007F24A4">
      <w:pPr>
        <w:pStyle w:val="PLLANUM3"/>
      </w:pPr>
      <w:r w:rsidRPr="00DA2B2D">
        <w:rPr>
          <w:rFonts w:cs="Arial"/>
        </w:rPr>
        <w:t xml:space="preserve">only process Personal Data in accordance with </w:t>
      </w:r>
      <w:r>
        <w:rPr>
          <w:rFonts w:cs="Arial"/>
        </w:rPr>
        <w:t>the County Council</w:t>
      </w:r>
      <w:r w:rsidRPr="00DA2B2D">
        <w:rPr>
          <w:rFonts w:cs="Arial"/>
        </w:rPr>
        <w:t>’s written instructions</w:t>
      </w:r>
      <w:r>
        <w:rPr>
          <w:rFonts w:cs="Arial"/>
        </w:rPr>
        <w:t>,</w:t>
      </w:r>
      <w:r w:rsidRPr="00DA2B2D">
        <w:rPr>
          <w:rFonts w:cs="Arial"/>
        </w:rPr>
        <w:t xml:space="preserve"> </w:t>
      </w:r>
      <w:r w:rsidRPr="00DA2B2D">
        <w:t xml:space="preserve">unless required to process Personal Data other than as instructed by European Union or Member State law, in which case the </w:t>
      </w:r>
      <w:r>
        <w:t>Processor</w:t>
      </w:r>
      <w:r w:rsidRPr="00DA2B2D">
        <w:t xml:space="preserve"> shall inform </w:t>
      </w:r>
      <w:r>
        <w:t>the County Council</w:t>
      </w:r>
      <w:r w:rsidRPr="00DA2B2D">
        <w:t xml:space="preserve"> in accordance with clause </w:t>
      </w:r>
      <w:r>
        <w:fldChar w:fldCharType="begin"/>
      </w:r>
      <w:r>
        <w:instrText xml:space="preserve"> REF _Ref505345997 \r \h  \* MERGEFORMAT </w:instrText>
      </w:r>
      <w:r>
        <w:fldChar w:fldCharType="separate"/>
      </w:r>
      <w:r>
        <w:t>2.15</w:t>
      </w:r>
      <w:r w:rsidR="00687D6B">
        <w:fldChar w:fldCharType="end"/>
      </w:r>
      <w:r w:rsidRPr="00DA2B2D">
        <w:t xml:space="preserve">, except where prohibited by such law from doing so and shall in any event, cease the processing pending receipt of further instructions from </w:t>
      </w:r>
      <w:r>
        <w:t>the County Council</w:t>
      </w:r>
      <w:r w:rsidRPr="00DA2B2D">
        <w:t xml:space="preserve"> in relation to the processing; </w:t>
      </w:r>
    </w:p>
    <w:p w14:paraId="2529D244" w14:textId="77777777" w:rsidR="007F24A4" w:rsidRPr="00D02730" w:rsidRDefault="007F24A4" w:rsidP="007F24A4">
      <w:pPr>
        <w:pStyle w:val="PLLANUM3"/>
        <w:rPr>
          <w:rFonts w:cs="Arial"/>
        </w:rPr>
      </w:pPr>
      <w:r w:rsidRPr="00DA2B2D">
        <w:rPr>
          <w:rFonts w:cs="Arial"/>
        </w:rPr>
        <w:t xml:space="preserve">take such reasonable steps to ensure the reliability and integrity of its employees, agents, contractors etc. who have access to the Personal Data to ensure that they: </w:t>
      </w:r>
    </w:p>
    <w:p w14:paraId="2529D245" w14:textId="77777777" w:rsidR="007F24A4" w:rsidRPr="00DA2B2D" w:rsidRDefault="007F24A4" w:rsidP="007F24A4">
      <w:pPr>
        <w:pStyle w:val="PLLANUM4"/>
      </w:pPr>
      <w:r w:rsidRPr="00DA2B2D">
        <w:t xml:space="preserve">are aware of and comply with the </w:t>
      </w:r>
      <w:r>
        <w:t>Processor</w:t>
      </w:r>
      <w:r w:rsidRPr="00DA2B2D">
        <w:t xml:space="preserve">’s duties under this clause; </w:t>
      </w:r>
    </w:p>
    <w:p w14:paraId="2529D246" w14:textId="77777777" w:rsidR="007F24A4" w:rsidRPr="00DA2B2D" w:rsidRDefault="007F24A4" w:rsidP="007F24A4">
      <w:pPr>
        <w:pStyle w:val="PLLANUM4"/>
      </w:pPr>
      <w:r w:rsidRPr="00DA2B2D">
        <w:t xml:space="preserve">are subject to appropriate confidentiality undertakings with the </w:t>
      </w:r>
      <w:r>
        <w:t>Processor</w:t>
      </w:r>
      <w:r w:rsidRPr="00DA2B2D">
        <w:t xml:space="preserve"> or any sub-processor;</w:t>
      </w:r>
    </w:p>
    <w:p w14:paraId="2529D247" w14:textId="77777777" w:rsidR="007F24A4" w:rsidRPr="00DA2B2D" w:rsidRDefault="007F24A4" w:rsidP="007F24A4">
      <w:pPr>
        <w:pStyle w:val="PLLANUM4"/>
      </w:pPr>
      <w:r w:rsidRPr="00DA2B2D">
        <w:t xml:space="preserve">are informed of the confidential nature of the Personal Data and do not publish, disclose or divulge any of the Personal Data to any third party unless directed in writing to do so by </w:t>
      </w:r>
      <w:r>
        <w:t>the County Council</w:t>
      </w:r>
      <w:r w:rsidRPr="00DA2B2D">
        <w:t xml:space="preserve"> or as otherwise permitted by this Agreement; and </w:t>
      </w:r>
    </w:p>
    <w:p w14:paraId="2529D248" w14:textId="77777777" w:rsidR="007F24A4" w:rsidRPr="00DA2B2D" w:rsidRDefault="007F24A4" w:rsidP="007F24A4">
      <w:pPr>
        <w:pStyle w:val="PLLANUM4"/>
      </w:pPr>
      <w:r w:rsidRPr="00DA2B2D">
        <w:t>have undergone adequate training in the use, care, protection and handling of Personal Data as described above in clause</w:t>
      </w:r>
      <w:r>
        <w:t xml:space="preserve"> </w:t>
      </w:r>
      <w:r>
        <w:fldChar w:fldCharType="begin"/>
      </w:r>
      <w:r>
        <w:instrText xml:space="preserve"> REF _Ref508723008 \r \h  \* MERGEFORMAT </w:instrText>
      </w:r>
      <w:r>
        <w:fldChar w:fldCharType="separate"/>
      </w:r>
      <w:r>
        <w:t>2.7.3</w:t>
      </w:r>
      <w:r w:rsidR="00687D6B">
        <w:fldChar w:fldCharType="end"/>
      </w:r>
      <w:r w:rsidRPr="00DA2B2D">
        <w:t xml:space="preserve">. </w:t>
      </w:r>
    </w:p>
    <w:p w14:paraId="2529D249" w14:textId="77777777" w:rsidR="007F24A4" w:rsidRPr="00DA2B2D" w:rsidRDefault="007F24A4" w:rsidP="007F24A4">
      <w:pPr>
        <w:pStyle w:val="PLLANUM3"/>
      </w:pPr>
      <w:r w:rsidRPr="00DA2B2D">
        <w:lastRenderedPageBreak/>
        <w:t xml:space="preserve">not modify, amend or alter the contents of the Personal Data, except as directed by </w:t>
      </w:r>
      <w:r>
        <w:t>the County Council</w:t>
      </w:r>
      <w:r w:rsidRPr="00DA2B2D">
        <w:t>; and</w:t>
      </w:r>
    </w:p>
    <w:p w14:paraId="2529D24A" w14:textId="77777777" w:rsidR="007F24A4" w:rsidRPr="00DA2B2D" w:rsidRDefault="007F24A4" w:rsidP="007F24A4">
      <w:pPr>
        <w:pStyle w:val="PLLANUM3"/>
      </w:pPr>
      <w:r w:rsidRPr="00DA2B2D">
        <w:t xml:space="preserve">ensure that only those staff who have been authorised to use the </w:t>
      </w:r>
      <w:r>
        <w:t>Processor</w:t>
      </w:r>
      <w:r w:rsidRPr="00DA2B2D">
        <w:t>’s systems have access to the systems.</w:t>
      </w:r>
    </w:p>
    <w:p w14:paraId="2529D24B" w14:textId="77777777" w:rsidR="007F24A4" w:rsidRPr="003F566A" w:rsidRDefault="007F24A4" w:rsidP="007F24A4">
      <w:pPr>
        <w:pStyle w:val="PLLATXT1"/>
        <w:rPr>
          <w:b/>
        </w:rPr>
      </w:pPr>
      <w:bookmarkStart w:id="15" w:name="_Toc505587302"/>
      <w:r w:rsidRPr="003F566A">
        <w:rPr>
          <w:b/>
        </w:rPr>
        <w:t>Security Measures</w:t>
      </w:r>
    </w:p>
    <w:p w14:paraId="2529D24C" w14:textId="77777777" w:rsidR="007F24A4" w:rsidRPr="00DA2B2D" w:rsidRDefault="007F24A4" w:rsidP="007F24A4">
      <w:pPr>
        <w:pStyle w:val="ListParagraph"/>
        <w:ind w:left="1134"/>
        <w:rPr>
          <w:rFonts w:cs="Arial"/>
          <w:b/>
        </w:rPr>
      </w:pPr>
    </w:p>
    <w:p w14:paraId="2529D24D" w14:textId="77777777" w:rsidR="007F24A4" w:rsidRPr="00DA2B2D" w:rsidRDefault="007F24A4" w:rsidP="007F24A4">
      <w:pPr>
        <w:pStyle w:val="PLLANUM2"/>
      </w:pPr>
      <w:r w:rsidRPr="00D02730">
        <w:rPr>
          <w:b w:val="0"/>
        </w:rPr>
        <w:t xml:space="preserve">The </w:t>
      </w:r>
      <w:r>
        <w:rPr>
          <w:b w:val="0"/>
        </w:rPr>
        <w:t>Processor</w:t>
      </w:r>
      <w:r w:rsidRPr="00D02730">
        <w:rPr>
          <w:b w:val="0"/>
        </w:rPr>
        <w:t xml:space="preserve"> shall implement appropriate technical and organisational measures (in particular those required under the GDPR) to assure a level of security appropriate to the risk to the security of Personal Data, in particular, from accidental or unlawful destruction, loss, alteration, unauthorised, disclosure of or access to Personal Data in accordance with the </w:t>
      </w:r>
      <w:r>
        <w:rPr>
          <w:b w:val="0"/>
        </w:rPr>
        <w:t>Processor</w:t>
      </w:r>
      <w:r w:rsidRPr="00D02730">
        <w:rPr>
          <w:b w:val="0"/>
        </w:rPr>
        <w:t>’s obligations under Data Protection Legislation (the “</w:t>
      </w:r>
      <w:r w:rsidRPr="00D02730">
        <w:t>Security Measures</w:t>
      </w:r>
      <w:r w:rsidRPr="00D02730">
        <w:rPr>
          <w:b w:val="0"/>
        </w:rPr>
        <w:t>”). The Security Measures may include as appropriate</w:t>
      </w:r>
      <w:r w:rsidRPr="00DA2B2D">
        <w:t>:</w:t>
      </w:r>
      <w:bookmarkEnd w:id="15"/>
    </w:p>
    <w:p w14:paraId="2529D24E" w14:textId="77777777" w:rsidR="007F24A4" w:rsidRPr="00DA2B2D" w:rsidRDefault="007F24A4" w:rsidP="007F24A4">
      <w:pPr>
        <w:pStyle w:val="PLLANUM3"/>
      </w:pPr>
      <w:r>
        <w:t>the p</w:t>
      </w:r>
      <w:r w:rsidRPr="00DA2B2D">
        <w:t>seudonymisation and encryption of Personal Data;</w:t>
      </w:r>
    </w:p>
    <w:p w14:paraId="2529D24F" w14:textId="77777777" w:rsidR="007F24A4" w:rsidRPr="00DA2B2D" w:rsidRDefault="007F24A4" w:rsidP="007F24A4">
      <w:pPr>
        <w:pStyle w:val="PLLANUM3"/>
      </w:pPr>
      <w:r w:rsidRPr="00DA2B2D">
        <w:t xml:space="preserve">the ability to ensure the ongoing confidentiality, integrity and availability of the Personal Data and resilience of the </w:t>
      </w:r>
      <w:r>
        <w:t>Processor</w:t>
      </w:r>
      <w:r w:rsidRPr="00DA2B2D">
        <w:t>’s systems used for such processing;</w:t>
      </w:r>
    </w:p>
    <w:p w14:paraId="2529D250" w14:textId="77777777" w:rsidR="007F24A4" w:rsidRPr="00DA2B2D" w:rsidRDefault="007F24A4" w:rsidP="007F24A4">
      <w:pPr>
        <w:pStyle w:val="PLLANUM3"/>
      </w:pPr>
      <w:r w:rsidRPr="00DA2B2D">
        <w:t>the ability to restore the availability and access to the Personal Data, in a timely manner but no later than 24 hours, in the event of a physical or technical incident; and</w:t>
      </w:r>
    </w:p>
    <w:p w14:paraId="2529D251" w14:textId="77777777" w:rsidR="007F24A4" w:rsidRPr="00DA2B2D" w:rsidRDefault="007F24A4" w:rsidP="007F24A4">
      <w:pPr>
        <w:pStyle w:val="PLLANUM3"/>
      </w:pPr>
      <w:r w:rsidRPr="00DA2B2D">
        <w:t xml:space="preserve">a process for regularly testing, assessing and evaluating the effectiveness of technical and organisational measures for ensuring the security of the processing. </w:t>
      </w:r>
    </w:p>
    <w:p w14:paraId="2529D252" w14:textId="77777777" w:rsidR="007F24A4" w:rsidRPr="00D02730" w:rsidRDefault="007F24A4" w:rsidP="007F24A4">
      <w:pPr>
        <w:pStyle w:val="PLLANUM2"/>
        <w:rPr>
          <w:b w:val="0"/>
        </w:rPr>
      </w:pPr>
      <w:bookmarkStart w:id="16" w:name="_Toc505587303"/>
      <w:r w:rsidRPr="00D02730">
        <w:rPr>
          <w:b w:val="0"/>
        </w:rPr>
        <w:t xml:space="preserve">The </w:t>
      </w:r>
      <w:r>
        <w:rPr>
          <w:b w:val="0"/>
        </w:rPr>
        <w:t>Processor</w:t>
      </w:r>
      <w:r w:rsidRPr="00D02730">
        <w:rPr>
          <w:b w:val="0"/>
        </w:rPr>
        <w:t xml:space="preserve"> shall take the necessary p</w:t>
      </w:r>
      <w:r>
        <w:rPr>
          <w:b w:val="0"/>
        </w:rPr>
        <w:t>recautions for the prevention of</w:t>
      </w:r>
      <w:r w:rsidRPr="00D02730">
        <w:rPr>
          <w:b w:val="0"/>
        </w:rPr>
        <w:t xml:space="preserve"> unauthorised access to, unauthorised disclosure of or other unauthorised processing of the Personal Data and in particular shall: </w:t>
      </w:r>
    </w:p>
    <w:p w14:paraId="2529D253" w14:textId="77777777" w:rsidR="007F24A4" w:rsidRPr="00DA2B2D" w:rsidRDefault="007F24A4" w:rsidP="007F24A4">
      <w:pPr>
        <w:pStyle w:val="PLLANUM3"/>
      </w:pPr>
      <w:r w:rsidRPr="00DA2B2D">
        <w:t xml:space="preserve">keep all Personal Data obtained from </w:t>
      </w:r>
      <w:r>
        <w:t>the County Council</w:t>
      </w:r>
      <w:r w:rsidRPr="00DA2B2D">
        <w:t xml:space="preserve"> or otherwise relating to the </w:t>
      </w:r>
      <w:r>
        <w:t>Existing Agreement</w:t>
      </w:r>
      <w:r w:rsidRPr="00DA2B2D">
        <w:t xml:space="preserve"> separate from all documents and other records of the </w:t>
      </w:r>
      <w:r>
        <w:t>Processor</w:t>
      </w:r>
      <w:r w:rsidRPr="00DA2B2D">
        <w:t>;</w:t>
      </w:r>
    </w:p>
    <w:p w14:paraId="2529D254" w14:textId="77777777" w:rsidR="007F24A4" w:rsidRPr="00DA2B2D" w:rsidRDefault="007F24A4" w:rsidP="007F24A4">
      <w:pPr>
        <w:pStyle w:val="PLLANUM3"/>
      </w:pPr>
      <w:r w:rsidRPr="00DA2B2D">
        <w:t xml:space="preserve">only make such copies of the Personal Data as are necessary for the purposes of supplying the Services to </w:t>
      </w:r>
      <w:r>
        <w:t>the County Council</w:t>
      </w:r>
      <w:r w:rsidRPr="00DA2B2D">
        <w:t xml:space="preserve">; </w:t>
      </w:r>
    </w:p>
    <w:p w14:paraId="2529D255" w14:textId="77777777" w:rsidR="007F24A4" w:rsidRPr="00DA2B2D" w:rsidRDefault="007F24A4" w:rsidP="007F24A4">
      <w:pPr>
        <w:pStyle w:val="PLLANUM3"/>
      </w:pPr>
      <w:r w:rsidRPr="00DA2B2D">
        <w:t xml:space="preserve">mark all documentation containing the Personal Data as being subject to the terms of this Agreement and indicate that it is contrary to the terms of this Agreement to copy, disclose or use in any manner or fashion such documentation without the prior written consent of </w:t>
      </w:r>
      <w:r>
        <w:t>the County Council</w:t>
      </w:r>
      <w:r w:rsidRPr="00DA2B2D">
        <w:t xml:space="preserve">; and </w:t>
      </w:r>
    </w:p>
    <w:p w14:paraId="2529D256" w14:textId="77777777" w:rsidR="007F24A4" w:rsidRPr="00DA2B2D" w:rsidRDefault="007F24A4" w:rsidP="007F24A4">
      <w:pPr>
        <w:pStyle w:val="PLLANUM3"/>
      </w:pPr>
      <w:r w:rsidRPr="00DA2B2D">
        <w:t>have all necessary access controls in place to include authentication and authorisation for access to Personal Data to ensure its security and confidentiality.</w:t>
      </w:r>
    </w:p>
    <w:p w14:paraId="2529D257" w14:textId="77777777" w:rsidR="007F24A4" w:rsidRPr="00D02730" w:rsidRDefault="007F24A4" w:rsidP="007F24A4">
      <w:pPr>
        <w:pStyle w:val="PLLANUM2"/>
        <w:rPr>
          <w:b w:val="0"/>
        </w:rPr>
      </w:pPr>
      <w:r>
        <w:rPr>
          <w:b w:val="0"/>
        </w:rPr>
        <w:t>The County Council</w:t>
      </w:r>
      <w:r w:rsidRPr="00D02730">
        <w:rPr>
          <w:b w:val="0"/>
        </w:rPr>
        <w:t xml:space="preserve"> may notify the </w:t>
      </w:r>
      <w:r>
        <w:rPr>
          <w:b w:val="0"/>
        </w:rPr>
        <w:t>Processor</w:t>
      </w:r>
      <w:r w:rsidRPr="00D02730">
        <w:rPr>
          <w:b w:val="0"/>
        </w:rPr>
        <w:t xml:space="preserve"> immediately in the event that it does not consider that the Security Measures ensure an appropriate level of security for Personal Data and </w:t>
      </w:r>
      <w:r>
        <w:rPr>
          <w:b w:val="0"/>
        </w:rPr>
        <w:t>the County Council</w:t>
      </w:r>
      <w:r w:rsidRPr="00D02730">
        <w:rPr>
          <w:b w:val="0"/>
        </w:rPr>
        <w:t xml:space="preserve"> shall notify the </w:t>
      </w:r>
      <w:r>
        <w:rPr>
          <w:b w:val="0"/>
        </w:rPr>
        <w:t>Processor</w:t>
      </w:r>
      <w:r w:rsidRPr="00D02730">
        <w:rPr>
          <w:b w:val="0"/>
        </w:rPr>
        <w:t xml:space="preserve"> of any additional or amended security controls or measures which </w:t>
      </w:r>
      <w:r>
        <w:rPr>
          <w:b w:val="0"/>
        </w:rPr>
        <w:t>the County Council</w:t>
      </w:r>
      <w:r w:rsidRPr="00D02730">
        <w:rPr>
          <w:b w:val="0"/>
        </w:rPr>
        <w:t xml:space="preserve"> considers in its reasonable opinion </w:t>
      </w:r>
      <w:r>
        <w:rPr>
          <w:b w:val="0"/>
        </w:rPr>
        <w:t>are</w:t>
      </w:r>
      <w:r w:rsidRPr="00D02730">
        <w:rPr>
          <w:b w:val="0"/>
        </w:rPr>
        <w:t xml:space="preserve"> necessary to ensure compliance with Data Protection Legislation. The </w:t>
      </w:r>
      <w:r>
        <w:rPr>
          <w:b w:val="0"/>
        </w:rPr>
        <w:t>Processor</w:t>
      </w:r>
      <w:r w:rsidRPr="00D02730">
        <w:rPr>
          <w:b w:val="0"/>
        </w:rPr>
        <w:t xml:space="preserve"> agrees to implement such additional security controls or measures as are necessary to ensure compliance with the Security Measures.</w:t>
      </w:r>
      <w:bookmarkEnd w:id="16"/>
    </w:p>
    <w:p w14:paraId="2529D258" w14:textId="77777777" w:rsidR="007F24A4" w:rsidRPr="00D02730" w:rsidRDefault="007F24A4" w:rsidP="007F24A4">
      <w:pPr>
        <w:pStyle w:val="PLLANUM2"/>
        <w:numPr>
          <w:ilvl w:val="0"/>
          <w:numId w:val="0"/>
        </w:numPr>
        <w:ind w:left="851"/>
        <w:rPr>
          <w:b w:val="0"/>
        </w:rPr>
      </w:pPr>
    </w:p>
    <w:p w14:paraId="2529D259" w14:textId="77777777" w:rsidR="007F24A4" w:rsidRPr="009674B0" w:rsidRDefault="007F24A4" w:rsidP="007F24A4">
      <w:pPr>
        <w:pStyle w:val="PLLANUM2"/>
        <w:rPr>
          <w:b w:val="0"/>
        </w:rPr>
      </w:pPr>
      <w:bookmarkStart w:id="17" w:name="_Ref505346052"/>
      <w:bookmarkStart w:id="18" w:name="_Toc505587304"/>
      <w:r w:rsidRPr="009674B0">
        <w:rPr>
          <w:b w:val="0"/>
        </w:rPr>
        <w:t xml:space="preserve">The </w:t>
      </w:r>
      <w:r>
        <w:rPr>
          <w:b w:val="0"/>
        </w:rPr>
        <w:t>Processor</w:t>
      </w:r>
      <w:r w:rsidRPr="009674B0">
        <w:rPr>
          <w:b w:val="0"/>
        </w:rPr>
        <w:t xml:space="preserve"> must ensure the security of Personal Data stored on all fixed and mobile devices, including desktop computers, servers and mobile computer devices (e.g. laptops, notes, tablets, personal data assistants, BlackBerry-enabled devices, iPads, iPhones and other smart type devices, etc.) and removal storage devices (e.g. CD, DVD, portable hard drives, Diskettes, ZIP disks, Magnetic tapes, etc.).</w:t>
      </w:r>
    </w:p>
    <w:p w14:paraId="2529D25A" w14:textId="77777777" w:rsidR="007F24A4" w:rsidRPr="009674B0" w:rsidRDefault="007F24A4" w:rsidP="007F24A4">
      <w:pPr>
        <w:pStyle w:val="PLLANUM3"/>
      </w:pPr>
      <w:r w:rsidRPr="009674B0">
        <w:t xml:space="preserve">Only in exceptional circumstances and with the written consent of </w:t>
      </w:r>
      <w:r>
        <w:t>the County Council</w:t>
      </w:r>
      <w:r w:rsidRPr="009674B0">
        <w:t xml:space="preserve">, should the </w:t>
      </w:r>
      <w:r>
        <w:t>Processor</w:t>
      </w:r>
      <w:r w:rsidRPr="009674B0">
        <w:t xml:space="preserve"> hold </w:t>
      </w:r>
      <w:r>
        <w:t>Personal Data</w:t>
      </w:r>
      <w:r w:rsidRPr="009674B0">
        <w:t xml:space="preserve"> on mobile computing or removable storage devices. Should the business requirements necessitate the holding of </w:t>
      </w:r>
      <w:r>
        <w:t>Personal Data</w:t>
      </w:r>
      <w:r w:rsidRPr="009674B0">
        <w:t xml:space="preserve"> on such devices then the </w:t>
      </w:r>
      <w:r>
        <w:t>Processor</w:t>
      </w:r>
      <w:r w:rsidRPr="009674B0">
        <w:t xml:space="preserve"> shall ensure that only Personal Data absolutely necessary for their purpose is stored in this format. The </w:t>
      </w:r>
      <w:r>
        <w:t>Processor</w:t>
      </w:r>
      <w:r w:rsidRPr="009674B0">
        <w:t xml:space="preserve"> will delete or return all copies of the Personal Data after the business requirements have been fulfilled, or earlier upon the written request of </w:t>
      </w:r>
      <w:r>
        <w:t>the County Council</w:t>
      </w:r>
      <w:r w:rsidRPr="009674B0">
        <w:t>.</w:t>
      </w:r>
    </w:p>
    <w:p w14:paraId="2529D25B" w14:textId="77777777" w:rsidR="007F24A4" w:rsidRPr="009674B0" w:rsidRDefault="007F24A4" w:rsidP="007F24A4">
      <w:pPr>
        <w:pStyle w:val="PLLANUM3"/>
      </w:pPr>
      <w:r w:rsidRPr="009674B0">
        <w:t xml:space="preserve">Where the use of mobile computing or removal storage devices is a necessity then the </w:t>
      </w:r>
      <w:r>
        <w:t>Processor</w:t>
      </w:r>
      <w:r w:rsidRPr="009674B0">
        <w:t xml:space="preserve"> will take all necessary precautions to ensure the safety of these devices from theft, loss and unauthorised access. As a minimum all mobile computing and removal storage devices must be appropriately secured including by means of strong encryption and protected by the use of strong complex passwords.</w:t>
      </w:r>
    </w:p>
    <w:p w14:paraId="2529D25C" w14:textId="77777777" w:rsidR="007F24A4" w:rsidRPr="00894726" w:rsidRDefault="007F24A4" w:rsidP="007F24A4">
      <w:pPr>
        <w:pStyle w:val="PLLANUM3"/>
      </w:pPr>
      <w:r w:rsidRPr="009674B0">
        <w:t xml:space="preserve">Under no circumstances, encrypted or otherwise, is the </w:t>
      </w:r>
      <w:r>
        <w:t>Processor</w:t>
      </w:r>
      <w:r w:rsidRPr="009674B0">
        <w:t xml:space="preserve"> sanctioned by </w:t>
      </w:r>
      <w:r>
        <w:t>the Controller</w:t>
      </w:r>
      <w:r w:rsidRPr="009674B0">
        <w:t xml:space="preserve"> to download or store Personal Data on USB memory sticks/keys.</w:t>
      </w:r>
    </w:p>
    <w:p w14:paraId="2529D25D" w14:textId="77777777" w:rsidR="007F24A4" w:rsidRPr="009674B0" w:rsidRDefault="007F24A4" w:rsidP="007F24A4">
      <w:pPr>
        <w:pStyle w:val="PLLANUM2"/>
        <w:rPr>
          <w:b w:val="0"/>
        </w:rPr>
      </w:pPr>
      <w:r w:rsidRPr="009674B0">
        <w:rPr>
          <w:b w:val="0"/>
        </w:rPr>
        <w:t>Ensure the security of the Personal Data</w:t>
      </w:r>
      <w:r w:rsidRPr="009674B0">
        <w:t xml:space="preserve"> </w:t>
      </w:r>
      <w:r w:rsidRPr="009674B0">
        <w:rPr>
          <w:b w:val="0"/>
        </w:rPr>
        <w:t xml:space="preserve">in transit (including by way of electronic transit/ transit by way of electronic communication). Where it is necessary to transfer the </w:t>
      </w:r>
      <w:r>
        <w:rPr>
          <w:b w:val="0"/>
        </w:rPr>
        <w:t>Personal Data</w:t>
      </w:r>
      <w:r w:rsidRPr="009674B0">
        <w:rPr>
          <w:b w:val="0"/>
        </w:rPr>
        <w:t xml:space="preserve">, the </w:t>
      </w:r>
      <w:r>
        <w:rPr>
          <w:b w:val="0"/>
        </w:rPr>
        <w:t>Processor</w:t>
      </w:r>
      <w:r w:rsidRPr="009674B0">
        <w:rPr>
          <w:b w:val="0"/>
        </w:rPr>
        <w:t xml:space="preserve"> must take all necessary precautions to ensure the security of the Personal Data</w:t>
      </w:r>
      <w:r w:rsidRPr="009674B0">
        <w:t xml:space="preserve"> </w:t>
      </w:r>
      <w:r w:rsidRPr="009674B0">
        <w:rPr>
          <w:b w:val="0"/>
        </w:rPr>
        <w:t>before, during and after transit.</w:t>
      </w:r>
    </w:p>
    <w:p w14:paraId="2529D25E" w14:textId="77777777" w:rsidR="007F24A4" w:rsidRPr="009674B0" w:rsidRDefault="007F24A4" w:rsidP="007F24A4">
      <w:pPr>
        <w:pStyle w:val="PLLANUM3"/>
      </w:pPr>
      <w:r w:rsidRPr="009674B0">
        <w:t xml:space="preserve">The </w:t>
      </w:r>
      <w:r>
        <w:t>Processor</w:t>
      </w:r>
      <w:r w:rsidRPr="009674B0">
        <w:t xml:space="preserve"> shall ensure that all transfers of the Personal Data are legal, justifiable, and only the minimum Personal Data absolutely necessary for a given purpose is transferred.</w:t>
      </w:r>
    </w:p>
    <w:p w14:paraId="2529D25F" w14:textId="77777777" w:rsidR="007F24A4" w:rsidRPr="009674B0" w:rsidRDefault="007F24A4" w:rsidP="007F24A4">
      <w:pPr>
        <w:pStyle w:val="PLLANUM3"/>
      </w:pPr>
      <w:r w:rsidRPr="009674B0">
        <w:t xml:space="preserve">All transfers of Personal Data should, where possible, only take place electronically via secure on-line channels or electronic mail. Where the </w:t>
      </w:r>
      <w:r>
        <w:t>Processor</w:t>
      </w:r>
      <w:r w:rsidRPr="009674B0">
        <w:t xml:space="preserve"> transfers Personal Data electronically, in any form and by any means, the Personal Data must be encrypted using strong encryption. </w:t>
      </w:r>
    </w:p>
    <w:p w14:paraId="2529D260" w14:textId="77777777" w:rsidR="007F24A4" w:rsidRPr="00894726" w:rsidRDefault="007F24A4" w:rsidP="007F24A4">
      <w:pPr>
        <w:pStyle w:val="PLLANUM3"/>
      </w:pPr>
      <w:r w:rsidRPr="009674B0">
        <w:t xml:space="preserve">Where it is not possible to transfer the Personal Data electronically, the Personal Data may be encrypted and copied to a mobile storage device (with the exception of USB memory sticks/keys) and transported manually. The encryption methods used must strong and sufficient to ensure the security of the Personal Data. Encrypted mobile storage media, should wherever possible, be hand delivered by the </w:t>
      </w:r>
      <w:r>
        <w:t>Processor</w:t>
      </w:r>
      <w:r w:rsidRPr="009674B0">
        <w:t xml:space="preserve"> to, and be signed for by, the intended recipient. If this is not possible</w:t>
      </w:r>
      <w:r>
        <w:t xml:space="preserve">, the use of registered post or </w:t>
      </w:r>
      <w:r w:rsidRPr="009674B0">
        <w:t>some other certifiable delivery method must be used.</w:t>
      </w:r>
    </w:p>
    <w:p w14:paraId="2529D261" w14:textId="77777777" w:rsidR="007F24A4" w:rsidRPr="007C2ECF" w:rsidRDefault="007F24A4" w:rsidP="007F24A4">
      <w:pPr>
        <w:pStyle w:val="PLLANUM2"/>
        <w:rPr>
          <w:b w:val="0"/>
        </w:rPr>
      </w:pPr>
      <w:r w:rsidRPr="00D02730">
        <w:rPr>
          <w:b w:val="0"/>
        </w:rPr>
        <w:t xml:space="preserve">The </w:t>
      </w:r>
      <w:r>
        <w:rPr>
          <w:b w:val="0"/>
        </w:rPr>
        <w:t>Processor</w:t>
      </w:r>
      <w:r w:rsidRPr="00D02730">
        <w:rPr>
          <w:b w:val="0"/>
        </w:rPr>
        <w:t xml:space="preserve"> agrees and warrants that the Security Measures are appropriate to protect Personal Data against accidental or unlawful destruction or accidental loss, alteration, unauthorised disclosure or access, in particular where the processing involves the transmission of Personal Data over a network, and against all other unlawful forms of processing, and that these measures ensure a level of security appropriate to the risks presented by the processing and the nature of the Personal </w:t>
      </w:r>
      <w:r w:rsidRPr="00D02730">
        <w:rPr>
          <w:b w:val="0"/>
        </w:rPr>
        <w:lastRenderedPageBreak/>
        <w:t>Data to be protected having regard to the state of the art and the cost of their implementation.</w:t>
      </w:r>
      <w:bookmarkEnd w:id="17"/>
      <w:bookmarkEnd w:id="18"/>
    </w:p>
    <w:p w14:paraId="2529D262" w14:textId="77777777" w:rsidR="007F24A4" w:rsidRPr="003F566A" w:rsidRDefault="007F24A4" w:rsidP="007F24A4">
      <w:pPr>
        <w:pStyle w:val="PLLATXT1"/>
        <w:rPr>
          <w:b/>
        </w:rPr>
      </w:pPr>
      <w:r w:rsidRPr="003F566A">
        <w:rPr>
          <w:b/>
        </w:rPr>
        <w:t>Disclosing Personal Data</w:t>
      </w:r>
    </w:p>
    <w:p w14:paraId="2529D263" w14:textId="77777777" w:rsidR="007F24A4" w:rsidRPr="00DA2B2D" w:rsidRDefault="007F24A4" w:rsidP="007F24A4">
      <w:r w:rsidRPr="00DA2B2D">
        <w:t xml:space="preserve"> </w:t>
      </w:r>
    </w:p>
    <w:p w14:paraId="2529D264" w14:textId="77777777" w:rsidR="007F24A4" w:rsidRPr="00D02730" w:rsidRDefault="007F24A4" w:rsidP="007F24A4">
      <w:pPr>
        <w:pStyle w:val="PLLANUM2"/>
        <w:rPr>
          <w:b w:val="0"/>
        </w:rPr>
      </w:pPr>
      <w:bookmarkStart w:id="19" w:name="_Ref505346072"/>
      <w:bookmarkStart w:id="20" w:name="_Toc505587305"/>
      <w:r w:rsidRPr="00D02730">
        <w:rPr>
          <w:b w:val="0"/>
        </w:rPr>
        <w:t xml:space="preserve">Without limiting the </w:t>
      </w:r>
      <w:r>
        <w:rPr>
          <w:b w:val="0"/>
        </w:rPr>
        <w:t>Processor</w:t>
      </w:r>
      <w:r w:rsidRPr="00D02730">
        <w:rPr>
          <w:b w:val="0"/>
        </w:rPr>
        <w:t xml:space="preserve">’s other obligations under this clause </w:t>
      </w:r>
      <w:r w:rsidR="00055A63">
        <w:rPr>
          <w:b w:val="0"/>
        </w:rPr>
        <w:fldChar w:fldCharType="begin"/>
      </w:r>
      <w:r>
        <w:rPr>
          <w:b w:val="0"/>
        </w:rPr>
        <w:instrText xml:space="preserve"> REF _Ref513736996 \r \h </w:instrText>
      </w:r>
      <w:r w:rsidR="00055A63">
        <w:rPr>
          <w:b w:val="0"/>
        </w:rPr>
      </w:r>
      <w:r w:rsidR="00055A63">
        <w:rPr>
          <w:b w:val="0"/>
        </w:rPr>
        <w:fldChar w:fldCharType="separate"/>
      </w:r>
      <w:r>
        <w:rPr>
          <w:b w:val="0"/>
        </w:rPr>
        <w:t>2</w:t>
      </w:r>
      <w:r w:rsidR="00055A63">
        <w:rPr>
          <w:b w:val="0"/>
        </w:rPr>
        <w:fldChar w:fldCharType="end"/>
      </w:r>
      <w:r w:rsidRPr="00D02730">
        <w:rPr>
          <w:b w:val="0"/>
        </w:rPr>
        <w:t xml:space="preserve">, the </w:t>
      </w:r>
      <w:r>
        <w:rPr>
          <w:b w:val="0"/>
        </w:rPr>
        <w:t>Processor</w:t>
      </w:r>
      <w:r w:rsidRPr="00D02730">
        <w:rPr>
          <w:b w:val="0"/>
        </w:rPr>
        <w:t>:</w:t>
      </w:r>
      <w:bookmarkEnd w:id="19"/>
      <w:bookmarkEnd w:id="20"/>
    </w:p>
    <w:p w14:paraId="2529D265" w14:textId="77777777" w:rsidR="007F24A4" w:rsidRPr="00D02730" w:rsidRDefault="007F24A4" w:rsidP="007F24A4">
      <w:pPr>
        <w:pStyle w:val="PLLANUM3"/>
      </w:pPr>
      <w:r w:rsidRPr="00DA2B2D">
        <w:t>may disclose Personal Data to its staff but only those who:</w:t>
      </w:r>
    </w:p>
    <w:p w14:paraId="2529D266" w14:textId="77777777" w:rsidR="007F24A4" w:rsidRPr="00DA2B2D" w:rsidRDefault="007F24A4" w:rsidP="007F24A4">
      <w:pPr>
        <w:pStyle w:val="PLLANUM4"/>
      </w:pPr>
      <w:r w:rsidRPr="00DA2B2D">
        <w:t>need to know for the purpose of this Agreement</w:t>
      </w:r>
      <w:r>
        <w:t xml:space="preserve"> and the Existing Agreement</w:t>
      </w:r>
      <w:r w:rsidRPr="00DA2B2D">
        <w:t xml:space="preserve"> (and only to that extent);</w:t>
      </w:r>
    </w:p>
    <w:p w14:paraId="2529D267" w14:textId="77777777" w:rsidR="007F24A4" w:rsidRPr="003D5728" w:rsidRDefault="007F24A4" w:rsidP="007F24A4">
      <w:pPr>
        <w:pStyle w:val="PLLANUM4"/>
      </w:pPr>
      <w:r w:rsidRPr="00DA2B2D">
        <w:t xml:space="preserve">have been trained in accordance with clause </w:t>
      </w:r>
      <w:r>
        <w:fldChar w:fldCharType="begin"/>
      </w:r>
      <w:r>
        <w:instrText xml:space="preserve"> REF _Ref508723008 \r \h  \* MERGEFORMAT </w:instrText>
      </w:r>
      <w:r>
        <w:fldChar w:fldCharType="separate"/>
      </w:r>
      <w:r>
        <w:t>2.7.3</w:t>
      </w:r>
      <w:r w:rsidR="00687D6B">
        <w:fldChar w:fldCharType="end"/>
      </w:r>
      <w:r w:rsidRPr="00DA2B2D">
        <w:t xml:space="preserve">; </w:t>
      </w:r>
    </w:p>
    <w:p w14:paraId="2529D268" w14:textId="77777777" w:rsidR="007F24A4" w:rsidRPr="00DA2B2D" w:rsidRDefault="007F24A4" w:rsidP="007F24A4">
      <w:pPr>
        <w:pStyle w:val="PLLANUM3"/>
      </w:pPr>
      <w:r w:rsidRPr="00DA2B2D">
        <w:t>may only disclose Personal Data to third parties who are subject to a binding contract to keep the Personal Data confidential (or are under an appropriate statutory obligation of confidentiality); and</w:t>
      </w:r>
    </w:p>
    <w:p w14:paraId="2529D269" w14:textId="77777777" w:rsidR="007F24A4" w:rsidRPr="00D02730" w:rsidRDefault="007F24A4" w:rsidP="007F24A4">
      <w:pPr>
        <w:pStyle w:val="PLLANUM3"/>
      </w:pPr>
      <w:r w:rsidRPr="00DA2B2D">
        <w:t xml:space="preserve">may only disclose Personal Data to any other person with the prior written consent of </w:t>
      </w:r>
      <w:r>
        <w:t>the County Council</w:t>
      </w:r>
      <w:r w:rsidRPr="00DA2B2D">
        <w:t xml:space="preserve"> and, where </w:t>
      </w:r>
      <w:r>
        <w:t>the County Council</w:t>
      </w:r>
      <w:r w:rsidRPr="00DA2B2D">
        <w:t xml:space="preserve"> provides its consent, only where the person is subject to a binding commitment to keep the Personal Data confidential (or are under an appropriate statutory obligation of confidentiality).</w:t>
      </w:r>
    </w:p>
    <w:p w14:paraId="2529D26A" w14:textId="77777777" w:rsidR="007F24A4" w:rsidRPr="00D02730" w:rsidRDefault="007F24A4" w:rsidP="007F24A4">
      <w:pPr>
        <w:pStyle w:val="PLLANUM2"/>
        <w:rPr>
          <w:b w:val="0"/>
        </w:rPr>
      </w:pPr>
      <w:bookmarkStart w:id="21" w:name="_Ref505345997"/>
      <w:bookmarkStart w:id="22" w:name="_Toc505587306"/>
      <w:r w:rsidRPr="00D02730">
        <w:rPr>
          <w:b w:val="0"/>
        </w:rPr>
        <w:t xml:space="preserve">If the </w:t>
      </w:r>
      <w:r>
        <w:rPr>
          <w:b w:val="0"/>
        </w:rPr>
        <w:t>Processor</w:t>
      </w:r>
      <w:r w:rsidRPr="00D02730">
        <w:rPr>
          <w:b w:val="0"/>
        </w:rPr>
        <w:t xml:space="preserve"> or the </w:t>
      </w:r>
      <w:r>
        <w:rPr>
          <w:b w:val="0"/>
        </w:rPr>
        <w:t>Processor</w:t>
      </w:r>
      <w:r w:rsidRPr="00D02730">
        <w:rPr>
          <w:b w:val="0"/>
        </w:rPr>
        <w:t xml:space="preserve">’s staff are required by law and/or an order of any court or competent jurisdiction or any regulatory, judicial or governmental body to disclose the Personal Data, the </w:t>
      </w:r>
      <w:r>
        <w:rPr>
          <w:b w:val="0"/>
        </w:rPr>
        <w:t>Processor</w:t>
      </w:r>
      <w:r w:rsidRPr="00D02730">
        <w:rPr>
          <w:b w:val="0"/>
        </w:rPr>
        <w:t xml:space="preserve"> shall, except where prohibited by law, first:</w:t>
      </w:r>
      <w:bookmarkEnd w:id="21"/>
      <w:bookmarkEnd w:id="22"/>
    </w:p>
    <w:p w14:paraId="2529D26B" w14:textId="77777777" w:rsidR="007F24A4" w:rsidRPr="00DA2B2D" w:rsidRDefault="007F24A4" w:rsidP="007F24A4">
      <w:pPr>
        <w:pStyle w:val="PLLANUM3"/>
      </w:pPr>
      <w:r w:rsidRPr="00DA2B2D">
        <w:t xml:space="preserve">give </w:t>
      </w:r>
      <w:r>
        <w:t>the County Council</w:t>
      </w:r>
      <w:r w:rsidRPr="00DA2B2D">
        <w:t xml:space="preserve"> notice of the details of the proposed disclosure unless that law prohibits such information on important grounds of public interest;</w:t>
      </w:r>
    </w:p>
    <w:p w14:paraId="2529D26C" w14:textId="77777777" w:rsidR="007F24A4" w:rsidRPr="00DA2B2D" w:rsidRDefault="007F24A4" w:rsidP="007F24A4">
      <w:pPr>
        <w:pStyle w:val="PLLANUM3"/>
      </w:pPr>
      <w:r w:rsidRPr="00DA2B2D">
        <w:t xml:space="preserve">give </w:t>
      </w:r>
      <w:r>
        <w:t>the County Council</w:t>
      </w:r>
      <w:r w:rsidRPr="00DA2B2D">
        <w:t xml:space="preserve"> a reasonable opportunity to take any steps it considers necessary to protect the confidentiality of the Personal Data including but not limited to seeking such judicial redress as </w:t>
      </w:r>
      <w:r>
        <w:t>the County Council</w:t>
      </w:r>
      <w:r w:rsidRPr="00DA2B2D">
        <w:t xml:space="preserve"> may see fit in the circumstances;</w:t>
      </w:r>
    </w:p>
    <w:p w14:paraId="2529D26D" w14:textId="77777777" w:rsidR="007F24A4" w:rsidRPr="00DA2B2D" w:rsidRDefault="007F24A4" w:rsidP="007F24A4">
      <w:pPr>
        <w:pStyle w:val="PLLANUM3"/>
      </w:pPr>
      <w:r w:rsidRPr="00DA2B2D">
        <w:t xml:space="preserve">give any assistance reasonably required by </w:t>
      </w:r>
      <w:r>
        <w:t>the County Council</w:t>
      </w:r>
      <w:r w:rsidRPr="00DA2B2D">
        <w:t xml:space="preserve"> to protect the confidentiality of the Personal Data; and</w:t>
      </w:r>
    </w:p>
    <w:p w14:paraId="2529D26E" w14:textId="77777777" w:rsidR="007F24A4" w:rsidRPr="00D02730" w:rsidRDefault="007F24A4" w:rsidP="007F24A4">
      <w:pPr>
        <w:pStyle w:val="PLLANUM3"/>
      </w:pPr>
      <w:r w:rsidRPr="00DA2B2D">
        <w:t>inform the proposed disclosee that the information is confidential Personal Data.</w:t>
      </w:r>
      <w:bookmarkStart w:id="23" w:name="_Ref505346127"/>
      <w:bookmarkStart w:id="24" w:name="_Toc505587307"/>
    </w:p>
    <w:p w14:paraId="2529D26F" w14:textId="77777777" w:rsidR="007F24A4" w:rsidRPr="003F566A" w:rsidRDefault="007F24A4" w:rsidP="007F24A4">
      <w:pPr>
        <w:pStyle w:val="PLLATXT1"/>
        <w:rPr>
          <w:b/>
        </w:rPr>
      </w:pPr>
      <w:r w:rsidRPr="003F566A">
        <w:rPr>
          <w:b/>
        </w:rPr>
        <w:t>Sub-Processors</w:t>
      </w:r>
    </w:p>
    <w:p w14:paraId="2529D270" w14:textId="77777777" w:rsidR="007F24A4" w:rsidRPr="00DA2B2D" w:rsidRDefault="007F24A4" w:rsidP="007F24A4">
      <w:pPr>
        <w:pStyle w:val="ListParagraph"/>
        <w:ind w:left="1134"/>
        <w:rPr>
          <w:rFonts w:cs="Arial"/>
        </w:rPr>
      </w:pPr>
    </w:p>
    <w:p w14:paraId="2529D271" w14:textId="77777777" w:rsidR="007F24A4" w:rsidRPr="00A04F61" w:rsidRDefault="007F24A4" w:rsidP="007F24A4">
      <w:pPr>
        <w:pStyle w:val="PLLANUM2"/>
        <w:rPr>
          <w:b w:val="0"/>
        </w:rPr>
      </w:pPr>
      <w:bookmarkStart w:id="25" w:name="_Ref508357305"/>
      <w:r w:rsidRPr="00A04F61">
        <w:rPr>
          <w:b w:val="0"/>
        </w:rPr>
        <w:t xml:space="preserve">Without limiting the </w:t>
      </w:r>
      <w:r>
        <w:rPr>
          <w:b w:val="0"/>
        </w:rPr>
        <w:t>Processor</w:t>
      </w:r>
      <w:r w:rsidRPr="00A04F61">
        <w:rPr>
          <w:b w:val="0"/>
        </w:rPr>
        <w:t xml:space="preserve">’s other obligations under this Agreement, the </w:t>
      </w:r>
      <w:r>
        <w:rPr>
          <w:b w:val="0"/>
        </w:rPr>
        <w:t>Processor</w:t>
      </w:r>
      <w:r w:rsidRPr="00A04F61">
        <w:rPr>
          <w:b w:val="0"/>
        </w:rPr>
        <w:t xml:space="preserve"> shall not engage any sub-processors to process Personal Data without the prior written consent of </w:t>
      </w:r>
      <w:r>
        <w:rPr>
          <w:b w:val="0"/>
        </w:rPr>
        <w:t>the County Council</w:t>
      </w:r>
      <w:r w:rsidRPr="00A04F61">
        <w:rPr>
          <w:b w:val="0"/>
        </w:rPr>
        <w:t xml:space="preserve">. If the </w:t>
      </w:r>
      <w:r>
        <w:rPr>
          <w:b w:val="0"/>
        </w:rPr>
        <w:t>Processor</w:t>
      </w:r>
      <w:r w:rsidRPr="00A04F61">
        <w:rPr>
          <w:b w:val="0"/>
        </w:rPr>
        <w:t xml:space="preserve"> engages any sub-processor to process any Personal Data, the </w:t>
      </w:r>
      <w:r>
        <w:rPr>
          <w:b w:val="0"/>
        </w:rPr>
        <w:t>Processor</w:t>
      </w:r>
      <w:r w:rsidRPr="00A04F61">
        <w:rPr>
          <w:b w:val="0"/>
        </w:rPr>
        <w:t xml:space="preserve"> shall impose on such sub-processor, by means of a written contract, the same data protection and security obligations as set out in this Agreement.</w:t>
      </w:r>
      <w:bookmarkEnd w:id="23"/>
      <w:bookmarkEnd w:id="24"/>
      <w:bookmarkEnd w:id="25"/>
      <w:r w:rsidRPr="00A04F61">
        <w:rPr>
          <w:b w:val="0"/>
        </w:rPr>
        <w:t xml:space="preserve"> </w:t>
      </w:r>
    </w:p>
    <w:p w14:paraId="2529D272" w14:textId="77777777" w:rsidR="007F24A4" w:rsidRPr="00A04F61" w:rsidRDefault="007F24A4" w:rsidP="007F24A4">
      <w:pPr>
        <w:pStyle w:val="PLLANUM2"/>
        <w:numPr>
          <w:ilvl w:val="0"/>
          <w:numId w:val="0"/>
        </w:numPr>
        <w:ind w:left="851"/>
        <w:rPr>
          <w:b w:val="0"/>
        </w:rPr>
      </w:pPr>
    </w:p>
    <w:p w14:paraId="2529D273" w14:textId="77777777" w:rsidR="007F24A4" w:rsidRPr="00A04F61" w:rsidRDefault="007F24A4" w:rsidP="007F24A4">
      <w:pPr>
        <w:pStyle w:val="PLLANUM2"/>
        <w:rPr>
          <w:b w:val="0"/>
        </w:rPr>
      </w:pPr>
      <w:bookmarkStart w:id="26" w:name="_Ref505346158"/>
      <w:bookmarkStart w:id="27" w:name="_Toc505587308"/>
      <w:r>
        <w:rPr>
          <w:b w:val="0"/>
        </w:rPr>
        <w:t>The</w:t>
      </w:r>
      <w:r w:rsidRPr="00A04F61">
        <w:rPr>
          <w:b w:val="0"/>
        </w:rPr>
        <w:t xml:space="preserve"> </w:t>
      </w:r>
      <w:r>
        <w:rPr>
          <w:b w:val="0"/>
        </w:rPr>
        <w:t>Processor</w:t>
      </w:r>
      <w:r w:rsidRPr="00A04F61">
        <w:rPr>
          <w:b w:val="0"/>
        </w:rPr>
        <w:t xml:space="preserve"> shall inform </w:t>
      </w:r>
      <w:r>
        <w:rPr>
          <w:b w:val="0"/>
        </w:rPr>
        <w:t>the County Council</w:t>
      </w:r>
      <w:r w:rsidRPr="00A04F61">
        <w:rPr>
          <w:b w:val="0"/>
        </w:rPr>
        <w:t xml:space="preserve"> of any intended changes concerning the addition or replacement of any sub-processors and shall not make any such changes without the prior written consent of </w:t>
      </w:r>
      <w:r>
        <w:rPr>
          <w:b w:val="0"/>
        </w:rPr>
        <w:t>the County Council</w:t>
      </w:r>
      <w:r w:rsidRPr="00A04F61">
        <w:rPr>
          <w:b w:val="0"/>
        </w:rPr>
        <w:t>.</w:t>
      </w:r>
      <w:bookmarkEnd w:id="26"/>
      <w:bookmarkEnd w:id="27"/>
    </w:p>
    <w:p w14:paraId="2529D274" w14:textId="77777777" w:rsidR="007F24A4" w:rsidRPr="00A04F61" w:rsidRDefault="007F24A4" w:rsidP="007F24A4">
      <w:pPr>
        <w:pStyle w:val="PLLANUM2"/>
        <w:numPr>
          <w:ilvl w:val="0"/>
          <w:numId w:val="0"/>
        </w:numPr>
        <w:rPr>
          <w:b w:val="0"/>
        </w:rPr>
      </w:pPr>
    </w:p>
    <w:p w14:paraId="2529D275" w14:textId="77777777" w:rsidR="007F24A4" w:rsidRPr="00DA2B2D" w:rsidRDefault="007F24A4" w:rsidP="007F24A4">
      <w:pPr>
        <w:pStyle w:val="PLLANUM2"/>
      </w:pPr>
      <w:bookmarkStart w:id="28" w:name="_Toc505587309"/>
      <w:r w:rsidRPr="00A04F61">
        <w:rPr>
          <w:b w:val="0"/>
        </w:rPr>
        <w:lastRenderedPageBreak/>
        <w:t xml:space="preserve">The </w:t>
      </w:r>
      <w:r>
        <w:rPr>
          <w:b w:val="0"/>
        </w:rPr>
        <w:t>Processor</w:t>
      </w:r>
      <w:r w:rsidRPr="00A04F61">
        <w:rPr>
          <w:b w:val="0"/>
        </w:rPr>
        <w:t xml:space="preserve"> shall remain liable to </w:t>
      </w:r>
      <w:r>
        <w:rPr>
          <w:b w:val="0"/>
        </w:rPr>
        <w:t>the County Council</w:t>
      </w:r>
      <w:r w:rsidRPr="00A04F61">
        <w:rPr>
          <w:b w:val="0"/>
        </w:rPr>
        <w:t xml:space="preserve"> for processing by such sub-processors as if the processing was being conducted by the </w:t>
      </w:r>
      <w:r>
        <w:rPr>
          <w:b w:val="0"/>
        </w:rPr>
        <w:t>Processor</w:t>
      </w:r>
      <w:r w:rsidRPr="00DA2B2D">
        <w:t>.</w:t>
      </w:r>
      <w:bookmarkEnd w:id="28"/>
    </w:p>
    <w:p w14:paraId="2529D276" w14:textId="77777777" w:rsidR="007F24A4" w:rsidRPr="003F566A" w:rsidRDefault="007F24A4" w:rsidP="007F24A4">
      <w:pPr>
        <w:pStyle w:val="PLLATXT1"/>
        <w:rPr>
          <w:b/>
        </w:rPr>
      </w:pPr>
      <w:r w:rsidRPr="003F566A">
        <w:rPr>
          <w:b/>
        </w:rPr>
        <w:t>Data Transfers</w:t>
      </w:r>
    </w:p>
    <w:p w14:paraId="2529D277" w14:textId="77777777" w:rsidR="007F24A4" w:rsidRPr="00DA2B2D" w:rsidRDefault="007F24A4" w:rsidP="007F24A4">
      <w:pPr>
        <w:pStyle w:val="PCHeading2"/>
        <w:numPr>
          <w:ilvl w:val="0"/>
          <w:numId w:val="0"/>
        </w:numPr>
        <w:spacing w:line="276" w:lineRule="auto"/>
        <w:rPr>
          <w:rFonts w:ascii="Franklin Gothic Book" w:hAnsi="Franklin Gothic Book" w:cs="Arial"/>
        </w:rPr>
      </w:pPr>
    </w:p>
    <w:p w14:paraId="2529D278" w14:textId="77777777" w:rsidR="007F24A4" w:rsidRPr="009674B0" w:rsidRDefault="007F24A4" w:rsidP="007F24A4">
      <w:pPr>
        <w:pStyle w:val="PLLANUM2"/>
        <w:rPr>
          <w:b w:val="0"/>
        </w:rPr>
      </w:pPr>
      <w:bookmarkStart w:id="29" w:name="_Ref520447066"/>
      <w:r w:rsidRPr="00B469F3">
        <w:rPr>
          <w:b w:val="0"/>
        </w:rPr>
        <w:t xml:space="preserve">The </w:t>
      </w:r>
      <w:r>
        <w:rPr>
          <w:b w:val="0"/>
        </w:rPr>
        <w:t>Processor</w:t>
      </w:r>
      <w:r w:rsidRPr="00B469F3">
        <w:rPr>
          <w:b w:val="0"/>
        </w:rPr>
        <w:t xml:space="preserve"> will not transfer any Personal Data out of the European Economic Area except with the prior written consent of </w:t>
      </w:r>
      <w:r>
        <w:rPr>
          <w:b w:val="0"/>
        </w:rPr>
        <w:t>the County Council</w:t>
      </w:r>
      <w:r w:rsidRPr="00B469F3">
        <w:rPr>
          <w:b w:val="0"/>
        </w:rPr>
        <w:t xml:space="preserve"> and in accordance with any terms </w:t>
      </w:r>
      <w:r>
        <w:rPr>
          <w:b w:val="0"/>
        </w:rPr>
        <w:t>the County Council</w:t>
      </w:r>
      <w:r w:rsidRPr="00B469F3">
        <w:rPr>
          <w:b w:val="0"/>
        </w:rPr>
        <w:t xml:space="preserve"> may </w:t>
      </w:r>
      <w:r w:rsidRPr="009674B0">
        <w:rPr>
          <w:b w:val="0"/>
        </w:rPr>
        <w:t xml:space="preserve">impose on such transfer. Where </w:t>
      </w:r>
      <w:r>
        <w:rPr>
          <w:b w:val="0"/>
        </w:rPr>
        <w:t>the County Council</w:t>
      </w:r>
      <w:r w:rsidRPr="009674B0">
        <w:rPr>
          <w:b w:val="0"/>
        </w:rPr>
        <w:t xml:space="preserve"> has consented to the transfer of its Personal Data outside the EEA, the </w:t>
      </w:r>
      <w:r>
        <w:rPr>
          <w:b w:val="0"/>
        </w:rPr>
        <w:t>Processor</w:t>
      </w:r>
      <w:r w:rsidRPr="009674B0">
        <w:rPr>
          <w:b w:val="0"/>
        </w:rPr>
        <w:t xml:space="preserve"> may only transfer the Personal Data to a legal entity located in:</w:t>
      </w:r>
      <w:bookmarkEnd w:id="29"/>
    </w:p>
    <w:p w14:paraId="2529D279" w14:textId="77777777" w:rsidR="007F24A4" w:rsidRPr="009674B0" w:rsidRDefault="007F24A4" w:rsidP="007F24A4">
      <w:pPr>
        <w:pStyle w:val="PLLANUM3"/>
      </w:pPr>
      <w:r w:rsidRPr="009674B0">
        <w:t>a country outside the European Economic Area but approved for this purpose by the EU Commission pursuant to Article 45(3) of the GDPR;</w:t>
      </w:r>
    </w:p>
    <w:p w14:paraId="2529D27A" w14:textId="77777777" w:rsidR="007F24A4" w:rsidRPr="009674B0" w:rsidRDefault="007F24A4" w:rsidP="007F24A4">
      <w:pPr>
        <w:pStyle w:val="PLLANUM3"/>
      </w:pPr>
      <w:bookmarkStart w:id="30" w:name="_Ref522195412"/>
      <w:r w:rsidRPr="009674B0">
        <w:t xml:space="preserve">a country outside the European Economic Area but subject to the execution </w:t>
      </w:r>
      <w:r>
        <w:t>by the County Council</w:t>
      </w:r>
      <w:r w:rsidRPr="009674B0">
        <w:t xml:space="preserve">, the </w:t>
      </w:r>
      <w:r>
        <w:t>Processor</w:t>
      </w:r>
      <w:r w:rsidRPr="009674B0">
        <w:t xml:space="preserve"> and the transferee of standard data protection clauses adopted by the EU Commission in accordance with the examination procedure referred to in Article 93(2) of the GDPR) as provided for in  Article 46 of the GDPR</w:t>
      </w:r>
      <w:r>
        <w:t xml:space="preserve"> and </w:t>
      </w:r>
      <w:r w:rsidRPr="00B469F3">
        <w:t>i</w:t>
      </w:r>
      <w:r>
        <w:t>n the form set out in Appendix C</w:t>
      </w:r>
      <w:r w:rsidRPr="00B469F3">
        <w:t xml:space="preserve"> to this Agreement</w:t>
      </w:r>
      <w:r w:rsidRPr="009674B0">
        <w:t>;</w:t>
      </w:r>
      <w:bookmarkEnd w:id="30"/>
    </w:p>
    <w:p w14:paraId="2529D27B" w14:textId="77777777" w:rsidR="007F24A4" w:rsidRPr="009674B0" w:rsidRDefault="007F24A4" w:rsidP="007F24A4">
      <w:pPr>
        <w:pStyle w:val="PLLANUM3"/>
      </w:pPr>
      <w:bookmarkStart w:id="31" w:name="_Ref520447019"/>
      <w:r w:rsidRPr="009674B0">
        <w:t xml:space="preserve">a country outside the European Economic Area but where the transferee of </w:t>
      </w:r>
      <w:r>
        <w:t>the County Council’s</w:t>
      </w:r>
      <w:r w:rsidRPr="009674B0">
        <w:t xml:space="preserve"> Personal Data is a parent or subsidiary company of the </w:t>
      </w:r>
      <w:r>
        <w:t>Processor</w:t>
      </w:r>
      <w:r w:rsidRPr="009674B0">
        <w:t xml:space="preserve">, provided that the </w:t>
      </w:r>
      <w:r>
        <w:t>Processor</w:t>
      </w:r>
      <w:r w:rsidRPr="009674B0">
        <w:t xml:space="preserve"> and that parent or subsidiary company have adopted Binding Corporate Rules which  comply with the provisions of Article 47 of the GDPR;</w:t>
      </w:r>
      <w:bookmarkEnd w:id="31"/>
    </w:p>
    <w:p w14:paraId="2529D27C" w14:textId="77777777" w:rsidR="007F24A4" w:rsidRPr="00777247" w:rsidRDefault="007F24A4" w:rsidP="007F24A4">
      <w:pPr>
        <w:pStyle w:val="PLLANUM3"/>
      </w:pPr>
      <w:r w:rsidRPr="009674B0">
        <w:t xml:space="preserve">the United States of America only when the Personal Data transferee has agreed in writing to be bound by the European Commission’s Implementing Decision (EU) 2016/1250 of 12th July 2016 (EU-US Privacy Shield). </w:t>
      </w:r>
    </w:p>
    <w:p w14:paraId="2529D27D" w14:textId="77777777" w:rsidR="007F24A4" w:rsidRPr="00A04F61" w:rsidRDefault="007F24A4" w:rsidP="007F24A4">
      <w:pPr>
        <w:pStyle w:val="PLLANUM2"/>
        <w:rPr>
          <w:b w:val="0"/>
        </w:rPr>
      </w:pPr>
      <w:r w:rsidRPr="00A04F61">
        <w:rPr>
          <w:b w:val="0"/>
        </w:rPr>
        <w:t xml:space="preserve">In the event that the transfer mechanism entered into under clause </w:t>
      </w:r>
      <w:r w:rsidR="00055A63">
        <w:rPr>
          <w:b w:val="0"/>
        </w:rPr>
        <w:fldChar w:fldCharType="begin"/>
      </w:r>
      <w:r>
        <w:rPr>
          <w:b w:val="0"/>
        </w:rPr>
        <w:instrText xml:space="preserve"> REF _Ref522195412 \r \h </w:instrText>
      </w:r>
      <w:r w:rsidR="00055A63">
        <w:rPr>
          <w:b w:val="0"/>
        </w:rPr>
      </w:r>
      <w:r w:rsidR="00055A63">
        <w:rPr>
          <w:b w:val="0"/>
        </w:rPr>
        <w:fldChar w:fldCharType="separate"/>
      </w:r>
      <w:r>
        <w:rPr>
          <w:b w:val="0"/>
        </w:rPr>
        <w:t>2.19.2</w:t>
      </w:r>
      <w:r w:rsidR="00055A63">
        <w:rPr>
          <w:b w:val="0"/>
        </w:rPr>
        <w:fldChar w:fldCharType="end"/>
      </w:r>
      <w:r w:rsidRPr="00A04F61">
        <w:rPr>
          <w:b w:val="0"/>
        </w:rPr>
        <w:t xml:space="preserve"> ceases to be valid, the </w:t>
      </w:r>
      <w:r>
        <w:rPr>
          <w:b w:val="0"/>
        </w:rPr>
        <w:t>Processor</w:t>
      </w:r>
      <w:r w:rsidRPr="00A04F61">
        <w:rPr>
          <w:b w:val="0"/>
        </w:rPr>
        <w:t xml:space="preserve"> shall at </w:t>
      </w:r>
      <w:r>
        <w:rPr>
          <w:b w:val="0"/>
        </w:rPr>
        <w:t>the County Council</w:t>
      </w:r>
      <w:r w:rsidRPr="00A04F61">
        <w:rPr>
          <w:b w:val="0"/>
        </w:rPr>
        <w:t>’s discretion:-</w:t>
      </w:r>
    </w:p>
    <w:p w14:paraId="2529D27E" w14:textId="77777777" w:rsidR="007F24A4" w:rsidRPr="00DA2B2D" w:rsidRDefault="007F24A4" w:rsidP="007F24A4">
      <w:pPr>
        <w:pStyle w:val="PLLANUM3"/>
      </w:pPr>
      <w:r w:rsidRPr="00DA2B2D">
        <w:t xml:space="preserve">enter into and/or procure that any relevant sub-processor enters into an appropriate alternative data transfer mechanism; </w:t>
      </w:r>
    </w:p>
    <w:p w14:paraId="2529D27F" w14:textId="77777777" w:rsidR="007F24A4" w:rsidRPr="00DA2B2D" w:rsidRDefault="007F24A4" w:rsidP="007F24A4">
      <w:pPr>
        <w:pStyle w:val="PLLANUM3"/>
      </w:pPr>
      <w:r w:rsidRPr="00DA2B2D">
        <w:t>destroy any Personal Data in its and/or its sub-processor’s possession; or</w:t>
      </w:r>
    </w:p>
    <w:p w14:paraId="2529D280" w14:textId="77777777" w:rsidR="007F24A4" w:rsidRPr="00DA2B2D" w:rsidRDefault="007F24A4" w:rsidP="007F24A4">
      <w:pPr>
        <w:pStyle w:val="PLLANUM3"/>
      </w:pPr>
      <w:r w:rsidRPr="00DA2B2D">
        <w:t>return any Personal Data in its and/or its sub-processor’s possession to</w:t>
      </w:r>
      <w:r>
        <w:t xml:space="preserve"> the County Council</w:t>
      </w:r>
      <w:r w:rsidRPr="00DA2B2D">
        <w:t>.</w:t>
      </w:r>
    </w:p>
    <w:p w14:paraId="2529D281" w14:textId="77777777" w:rsidR="007F24A4" w:rsidRPr="00A04F61" w:rsidRDefault="007F24A4" w:rsidP="007F24A4">
      <w:pPr>
        <w:pStyle w:val="PLLANUM2"/>
        <w:rPr>
          <w:b w:val="0"/>
        </w:rPr>
      </w:pPr>
      <w:r w:rsidRPr="00A04F61">
        <w:rPr>
          <w:b w:val="0"/>
        </w:rPr>
        <w:t xml:space="preserve">In addition to the above, the </w:t>
      </w:r>
      <w:r>
        <w:rPr>
          <w:b w:val="0"/>
        </w:rPr>
        <w:t>Processor</w:t>
      </w:r>
      <w:r w:rsidRPr="00A04F61">
        <w:rPr>
          <w:b w:val="0"/>
        </w:rPr>
        <w:t xml:space="preserve"> shall not transfer Personal Data outside of the EEA unless the following conditions are fulfilled: </w:t>
      </w:r>
    </w:p>
    <w:p w14:paraId="2529D282" w14:textId="77777777" w:rsidR="007F24A4" w:rsidRPr="00DA2B2D" w:rsidRDefault="007F24A4" w:rsidP="007F24A4">
      <w:pPr>
        <w:pStyle w:val="PLLANUM3"/>
      </w:pPr>
      <w:r w:rsidRPr="00DA2B2D">
        <w:t xml:space="preserve">The </w:t>
      </w:r>
      <w:r>
        <w:t>Processor</w:t>
      </w:r>
      <w:r w:rsidRPr="00DA2B2D">
        <w:t xml:space="preserve"> or </w:t>
      </w:r>
      <w:r>
        <w:t>the County Council</w:t>
      </w:r>
      <w:r w:rsidRPr="00DA2B2D">
        <w:t xml:space="preserve"> has provided appropriate safeguards in relation to the transfer (whether in accordance with GDPR Article 46 or the Law Enforc</w:t>
      </w:r>
      <w:r>
        <w:t>e</w:t>
      </w:r>
      <w:r w:rsidRPr="00DA2B2D">
        <w:t xml:space="preserve">ment Directive Article 37) as determined by </w:t>
      </w:r>
      <w:r>
        <w:t>the County Council</w:t>
      </w:r>
      <w:r w:rsidRPr="00DA2B2D">
        <w:t xml:space="preserve">; </w:t>
      </w:r>
    </w:p>
    <w:p w14:paraId="2529D283" w14:textId="77777777" w:rsidR="007F24A4" w:rsidRPr="00DA2B2D" w:rsidRDefault="007F24A4" w:rsidP="007F24A4">
      <w:pPr>
        <w:pStyle w:val="PLLANUM3"/>
      </w:pPr>
      <w:r w:rsidRPr="00DA2B2D">
        <w:t>The Data Subject has enforceable rights and effective legal remedies;</w:t>
      </w:r>
    </w:p>
    <w:p w14:paraId="2529D284" w14:textId="77777777" w:rsidR="007F24A4" w:rsidRPr="00DA2B2D" w:rsidRDefault="007F24A4" w:rsidP="007F24A4">
      <w:pPr>
        <w:pStyle w:val="PLLANUM3"/>
      </w:pPr>
      <w:r w:rsidRPr="00DA2B2D">
        <w:t xml:space="preserve">The </w:t>
      </w:r>
      <w:r>
        <w:t>Processor</w:t>
      </w:r>
      <w:r w:rsidRPr="00DA2B2D">
        <w:t xml:space="preserve"> complies with its obligations under the Data Protection Legislation by providing an adequate level of protection to any Personal Data that is transferred (or, if it is not so bound, uses its best endeavours to assist </w:t>
      </w:r>
      <w:r>
        <w:t>the County Council</w:t>
      </w:r>
      <w:r w:rsidRPr="00DA2B2D">
        <w:t xml:space="preserve"> in meeting its obligations); and</w:t>
      </w:r>
    </w:p>
    <w:p w14:paraId="2529D285" w14:textId="77777777" w:rsidR="007F24A4" w:rsidRPr="00DA2B2D" w:rsidRDefault="007F24A4" w:rsidP="007F24A4">
      <w:pPr>
        <w:pStyle w:val="PLLANUM3"/>
      </w:pPr>
      <w:r w:rsidRPr="00DA2B2D">
        <w:lastRenderedPageBreak/>
        <w:t xml:space="preserve">The </w:t>
      </w:r>
      <w:r>
        <w:t>Processor</w:t>
      </w:r>
      <w:r w:rsidRPr="00DA2B2D">
        <w:t xml:space="preserve"> complies with any reasonable instructions notified to it in advance by </w:t>
      </w:r>
      <w:r>
        <w:t>the County Council</w:t>
      </w:r>
      <w:r w:rsidRPr="00DA2B2D">
        <w:t xml:space="preserve"> with respect to the processing of Personal Data. </w:t>
      </w:r>
    </w:p>
    <w:p w14:paraId="2529D286" w14:textId="77777777" w:rsidR="007F24A4" w:rsidRPr="00A04F61" w:rsidRDefault="007F24A4" w:rsidP="007F24A4">
      <w:pPr>
        <w:pStyle w:val="PLLANUM2"/>
        <w:rPr>
          <w:b w:val="0"/>
        </w:rPr>
      </w:pPr>
      <w:r w:rsidRPr="00A04F61">
        <w:rPr>
          <w:b w:val="0"/>
        </w:rPr>
        <w:t xml:space="preserve">In the event that there ceases to exist any valid data transfer mechanism which would enable the Personal Data to be lawfully transferred by </w:t>
      </w:r>
      <w:r>
        <w:rPr>
          <w:b w:val="0"/>
        </w:rPr>
        <w:t>the County Council</w:t>
      </w:r>
      <w:r w:rsidRPr="00A04F61">
        <w:rPr>
          <w:b w:val="0"/>
        </w:rPr>
        <w:t xml:space="preserve"> to the </w:t>
      </w:r>
      <w:r>
        <w:rPr>
          <w:b w:val="0"/>
        </w:rPr>
        <w:t>Processor</w:t>
      </w:r>
      <w:r w:rsidRPr="00A04F61">
        <w:rPr>
          <w:b w:val="0"/>
        </w:rPr>
        <w:t xml:space="preserve">, </w:t>
      </w:r>
      <w:r>
        <w:rPr>
          <w:b w:val="0"/>
        </w:rPr>
        <w:t>the County Council</w:t>
      </w:r>
      <w:r w:rsidRPr="00A04F61">
        <w:rPr>
          <w:b w:val="0"/>
        </w:rPr>
        <w:t xml:space="preserve"> shall be entitled to terminate this Agreement by giving a minimum of 30 days' prior written notice to the </w:t>
      </w:r>
      <w:r>
        <w:rPr>
          <w:b w:val="0"/>
        </w:rPr>
        <w:t>Processor</w:t>
      </w:r>
      <w:r w:rsidRPr="00A04F61">
        <w:rPr>
          <w:b w:val="0"/>
        </w:rPr>
        <w:t>.</w:t>
      </w:r>
    </w:p>
    <w:p w14:paraId="2529D287" w14:textId="77777777" w:rsidR="007F24A4" w:rsidRPr="003F566A" w:rsidRDefault="007F24A4" w:rsidP="007F24A4">
      <w:pPr>
        <w:pStyle w:val="PLLATXT1"/>
        <w:rPr>
          <w:b/>
        </w:rPr>
      </w:pPr>
      <w:r w:rsidRPr="003F566A">
        <w:rPr>
          <w:b/>
        </w:rPr>
        <w:t>Assistance</w:t>
      </w:r>
    </w:p>
    <w:p w14:paraId="2529D288" w14:textId="77777777" w:rsidR="007F24A4" w:rsidRPr="00A04F61" w:rsidRDefault="007F24A4" w:rsidP="007F24A4"/>
    <w:p w14:paraId="2529D289" w14:textId="77777777" w:rsidR="007F24A4" w:rsidRPr="00A04F61" w:rsidRDefault="007F24A4" w:rsidP="007F24A4">
      <w:pPr>
        <w:pStyle w:val="PLLANUM2"/>
        <w:rPr>
          <w:b w:val="0"/>
        </w:rPr>
      </w:pPr>
      <w:bookmarkStart w:id="32" w:name="_Toc505587311"/>
      <w:r w:rsidRPr="00A04F61">
        <w:rPr>
          <w:b w:val="0"/>
        </w:rPr>
        <w:t>Each party shall co-operate with the other party to the extent necessary to enable that party to comply with any requests of the Data Protection Commission or other competent supervisory authority in respect of the Personal Data.</w:t>
      </w:r>
      <w:bookmarkEnd w:id="32"/>
    </w:p>
    <w:p w14:paraId="2529D28A" w14:textId="77777777" w:rsidR="007F24A4" w:rsidRPr="00A04F61" w:rsidRDefault="007F24A4" w:rsidP="007F24A4">
      <w:pPr>
        <w:pStyle w:val="PLLANUM2"/>
        <w:numPr>
          <w:ilvl w:val="0"/>
          <w:numId w:val="0"/>
        </w:numPr>
        <w:ind w:left="851"/>
        <w:rPr>
          <w:b w:val="0"/>
        </w:rPr>
      </w:pPr>
    </w:p>
    <w:p w14:paraId="2529D28B" w14:textId="77777777" w:rsidR="007F24A4" w:rsidRPr="00A04F61" w:rsidRDefault="007F24A4" w:rsidP="007F24A4">
      <w:pPr>
        <w:pStyle w:val="PLLANUM2"/>
        <w:rPr>
          <w:b w:val="0"/>
        </w:rPr>
      </w:pPr>
      <w:bookmarkStart w:id="33" w:name="_Toc505587312"/>
      <w:r w:rsidRPr="00A04F61">
        <w:rPr>
          <w:b w:val="0"/>
        </w:rPr>
        <w:t xml:space="preserve">The </w:t>
      </w:r>
      <w:r>
        <w:rPr>
          <w:b w:val="0"/>
        </w:rPr>
        <w:t>Processor</w:t>
      </w:r>
      <w:r w:rsidRPr="00A04F61">
        <w:rPr>
          <w:b w:val="0"/>
        </w:rPr>
        <w:t xml:space="preserve"> shall:</w:t>
      </w:r>
      <w:bookmarkEnd w:id="33"/>
      <w:r w:rsidRPr="00A04F61">
        <w:rPr>
          <w:b w:val="0"/>
        </w:rPr>
        <w:t xml:space="preserve"> </w:t>
      </w:r>
    </w:p>
    <w:p w14:paraId="2529D28C" w14:textId="77777777" w:rsidR="007F24A4" w:rsidRPr="00DA2B2D" w:rsidRDefault="007F24A4" w:rsidP="007F24A4">
      <w:pPr>
        <w:pStyle w:val="PLLANUM3"/>
      </w:pPr>
      <w:r w:rsidRPr="00DA2B2D">
        <w:t xml:space="preserve">fully co-operate with and assist </w:t>
      </w:r>
      <w:r>
        <w:t>the County Council</w:t>
      </w:r>
      <w:r w:rsidRPr="00DA2B2D">
        <w:t xml:space="preserve"> in complying with its obligations under the Data Protection Legislation including but not limited to demonstrating compliance with the GDPR;</w:t>
      </w:r>
    </w:p>
    <w:p w14:paraId="2529D28D" w14:textId="77777777" w:rsidR="007F24A4" w:rsidRPr="00DA2B2D" w:rsidRDefault="007F24A4" w:rsidP="007F24A4">
      <w:pPr>
        <w:pStyle w:val="PLLANUM3"/>
      </w:pPr>
      <w:r w:rsidRPr="00DA2B2D">
        <w:t xml:space="preserve">make available to </w:t>
      </w:r>
      <w:r>
        <w:t>the County Council</w:t>
      </w:r>
      <w:r w:rsidRPr="00DA2B2D">
        <w:t xml:space="preserve"> all information necessary to demonstrate compliance with the obligations set out in Article 28 of the GDPR and allow for and contribute to audits, including inspections, conducted by </w:t>
      </w:r>
      <w:r>
        <w:t>the County Council</w:t>
      </w:r>
      <w:r w:rsidRPr="00DA2B2D">
        <w:t xml:space="preserve"> or another auditor mandated by </w:t>
      </w:r>
      <w:r>
        <w:t>the County Council</w:t>
      </w:r>
      <w:r w:rsidRPr="00DA2B2D">
        <w:t>;</w:t>
      </w:r>
    </w:p>
    <w:p w14:paraId="2529D28E" w14:textId="77777777" w:rsidR="007F24A4" w:rsidRPr="00DA2B2D" w:rsidRDefault="007F24A4" w:rsidP="007F24A4">
      <w:pPr>
        <w:pStyle w:val="PLLANUM3"/>
      </w:pPr>
      <w:r w:rsidRPr="00DA2B2D">
        <w:t xml:space="preserve">immediately inform </w:t>
      </w:r>
      <w:r>
        <w:t>the County Council</w:t>
      </w:r>
      <w:r w:rsidRPr="00DA2B2D">
        <w:t xml:space="preserve"> if, in its opinion, an instruction given or request made pursuant to this clause</w:t>
      </w:r>
      <w:r>
        <w:t xml:space="preserve"> </w:t>
      </w:r>
      <w:r w:rsidR="00055A63">
        <w:fldChar w:fldCharType="begin"/>
      </w:r>
      <w:r>
        <w:instrText xml:space="preserve"> REF _Ref513733000 \r \h </w:instrText>
      </w:r>
      <w:r w:rsidR="00055A63">
        <w:fldChar w:fldCharType="separate"/>
      </w:r>
      <w:r>
        <w:t>2</w:t>
      </w:r>
      <w:r w:rsidR="00055A63">
        <w:fldChar w:fldCharType="end"/>
      </w:r>
      <w:r w:rsidRPr="00DA2B2D">
        <w:t xml:space="preserve"> infringes Data Protection Legislation;</w:t>
      </w:r>
    </w:p>
    <w:p w14:paraId="2529D28F" w14:textId="77777777" w:rsidR="007F24A4" w:rsidRPr="00DA2B2D" w:rsidRDefault="007F24A4" w:rsidP="007F24A4">
      <w:pPr>
        <w:pStyle w:val="PLLANUM3"/>
      </w:pPr>
      <w:r w:rsidRPr="00DA2B2D">
        <w:t xml:space="preserve">taking into account the nature of the processing, provide such assistance including by using appropriate technical and organisational measures as </w:t>
      </w:r>
      <w:r>
        <w:t>the County Council</w:t>
      </w:r>
      <w:r w:rsidRPr="00DA2B2D">
        <w:t xml:space="preserve"> may require for the fulfilment of </w:t>
      </w:r>
      <w:r>
        <w:t>the County Council</w:t>
      </w:r>
      <w:r w:rsidRPr="00DA2B2D">
        <w:t>’s obligation to respond to requests for exercising the data subject's rights laid down in Chapter III of the GDPR;</w:t>
      </w:r>
    </w:p>
    <w:p w14:paraId="2529D290" w14:textId="77777777" w:rsidR="007F24A4" w:rsidRPr="00DA2B2D" w:rsidRDefault="007F24A4" w:rsidP="007F24A4">
      <w:pPr>
        <w:pStyle w:val="PLLANUM3"/>
      </w:pPr>
      <w:r w:rsidRPr="00DA2B2D">
        <w:t xml:space="preserve">provide such reasonable co-operation and assistance as </w:t>
      </w:r>
      <w:r>
        <w:t>the County Council</w:t>
      </w:r>
      <w:r w:rsidRPr="00DA2B2D">
        <w:t xml:space="preserve"> may require to enable </w:t>
      </w:r>
      <w:r>
        <w:t>the County Council</w:t>
      </w:r>
      <w:r w:rsidRPr="00DA2B2D">
        <w:t xml:space="preserve"> to comply with its obligations and in particular those obligations under Articles 32-36 of the GDPR including without limitation to notify </w:t>
      </w:r>
      <w:r>
        <w:t>the County Council</w:t>
      </w:r>
      <w:r w:rsidRPr="00DA2B2D">
        <w:t xml:space="preserve"> without undue delay and in any event within 24 hours following the </w:t>
      </w:r>
      <w:r>
        <w:t>Processor</w:t>
      </w:r>
      <w:r w:rsidRPr="00DA2B2D">
        <w:t xml:space="preserve"> becoming aware of a breach of security leading to the accidental or unlawful destruction, loss, alteration, unauthorised disclosure of, or access to, Personal Data (“</w:t>
      </w:r>
      <w:r w:rsidRPr="00DA2B2D">
        <w:rPr>
          <w:b/>
        </w:rPr>
        <w:t>Personal Data Breach</w:t>
      </w:r>
      <w:r w:rsidRPr="00DA2B2D">
        <w:t>”);</w:t>
      </w:r>
    </w:p>
    <w:p w14:paraId="2529D291" w14:textId="77777777" w:rsidR="007F24A4" w:rsidRPr="00DA2B2D" w:rsidRDefault="007F24A4" w:rsidP="007F24A4">
      <w:pPr>
        <w:pStyle w:val="PLLANUM3"/>
      </w:pPr>
      <w:r w:rsidRPr="00DA2B2D">
        <w:t xml:space="preserve">immediately notify </w:t>
      </w:r>
      <w:r>
        <w:t>the County Council</w:t>
      </w:r>
      <w:r w:rsidRPr="00DA2B2D">
        <w:t xml:space="preserve"> of any monitoring activities and measures undertaken by the data protection authority that supervises the applicable data protection legislation;</w:t>
      </w:r>
    </w:p>
    <w:p w14:paraId="2529D292" w14:textId="77777777" w:rsidR="007F24A4" w:rsidRPr="00DA2B2D" w:rsidRDefault="007F24A4" w:rsidP="007F24A4">
      <w:pPr>
        <w:pStyle w:val="PLLANUM3"/>
      </w:pPr>
      <w:r w:rsidRPr="00DA2B2D">
        <w:t xml:space="preserve">provide such reasonable co-operation and assistance as </w:t>
      </w:r>
      <w:r>
        <w:t>the County Council</w:t>
      </w:r>
      <w:r w:rsidRPr="00DA2B2D">
        <w:t xml:space="preserve"> may require to enable </w:t>
      </w:r>
      <w:r>
        <w:t>the County Council</w:t>
      </w:r>
      <w:r w:rsidRPr="00DA2B2D">
        <w:t xml:space="preserve"> to comply with its obligations to provide information about the collection, processing or usage of Personal Data to a data subject;</w:t>
      </w:r>
    </w:p>
    <w:p w14:paraId="2529D293" w14:textId="77777777" w:rsidR="007F24A4" w:rsidRPr="00DA2B2D" w:rsidRDefault="007F24A4" w:rsidP="007F24A4">
      <w:pPr>
        <w:pStyle w:val="PLLANUM3"/>
      </w:pPr>
      <w:r w:rsidRPr="00DA2B2D">
        <w:t xml:space="preserve">immediately notify </w:t>
      </w:r>
      <w:r>
        <w:t>the County Council</w:t>
      </w:r>
      <w:r w:rsidRPr="00DA2B2D">
        <w:t xml:space="preserve"> if it receives any communication from </w:t>
      </w:r>
      <w:r>
        <w:t>the Data Protection Commission</w:t>
      </w:r>
      <w:r w:rsidRPr="00DA2B2D">
        <w:t xml:space="preserve"> or any other regulatory or supervisory authority in connection with Personal Data processed under this Agreement;</w:t>
      </w:r>
    </w:p>
    <w:p w14:paraId="2529D294" w14:textId="77777777" w:rsidR="007F24A4" w:rsidRPr="00DA2B2D" w:rsidRDefault="007F24A4" w:rsidP="007F24A4">
      <w:pPr>
        <w:pStyle w:val="PLLANUM3"/>
      </w:pPr>
      <w:r w:rsidRPr="00DA2B2D">
        <w:lastRenderedPageBreak/>
        <w:t xml:space="preserve">deal promptly and properly with all inquiries from </w:t>
      </w:r>
      <w:r>
        <w:t>the County Council</w:t>
      </w:r>
      <w:r w:rsidRPr="00DA2B2D">
        <w:t xml:space="preserve"> relating to its processing of the Personal Data;</w:t>
      </w:r>
    </w:p>
    <w:p w14:paraId="2529D295" w14:textId="77777777" w:rsidR="007F24A4" w:rsidRPr="00DA2B2D" w:rsidRDefault="007F24A4" w:rsidP="007F24A4">
      <w:pPr>
        <w:pStyle w:val="PLLANUM3"/>
      </w:pPr>
      <w:r w:rsidRPr="00DA2B2D">
        <w:t xml:space="preserve">if the </w:t>
      </w:r>
      <w:r>
        <w:t>Processor</w:t>
      </w:r>
      <w:r w:rsidRPr="00DA2B2D">
        <w:t xml:space="preserve"> receives any request by any person to access, correct, restrict or erase Personal Data, the </w:t>
      </w:r>
      <w:r>
        <w:t>Processor</w:t>
      </w:r>
      <w:r w:rsidRPr="00DA2B2D">
        <w:t xml:space="preserve"> shall, within 48 hours, notify </w:t>
      </w:r>
      <w:r>
        <w:t>the County Council</w:t>
      </w:r>
      <w:r w:rsidRPr="00DA2B2D">
        <w:t xml:space="preserve"> and provide </w:t>
      </w:r>
      <w:r>
        <w:t>the County Council</w:t>
      </w:r>
      <w:r w:rsidRPr="00DA2B2D">
        <w:t xml:space="preserve"> with the full details of that request; </w:t>
      </w:r>
    </w:p>
    <w:p w14:paraId="2529D296" w14:textId="77777777" w:rsidR="007F24A4" w:rsidRPr="00DA2B2D" w:rsidRDefault="007F24A4" w:rsidP="007F24A4">
      <w:pPr>
        <w:pStyle w:val="PLLANUM3"/>
      </w:pPr>
      <w:r w:rsidRPr="00DA2B2D">
        <w:t xml:space="preserve">where the </w:t>
      </w:r>
      <w:r>
        <w:t>Processor</w:t>
      </w:r>
      <w:r w:rsidRPr="00DA2B2D">
        <w:t xml:space="preserve"> has notified </w:t>
      </w:r>
      <w:r>
        <w:t>the County Council</w:t>
      </w:r>
      <w:r w:rsidRPr="00DA2B2D">
        <w:t xml:space="preserve"> of any request from a data subject their obligation to notify </w:t>
      </w:r>
      <w:r>
        <w:t>the County Council</w:t>
      </w:r>
      <w:r w:rsidRPr="00DA2B2D">
        <w:t xml:space="preserve"> shall include the provision of further information to </w:t>
      </w:r>
      <w:r>
        <w:t>the County Council</w:t>
      </w:r>
      <w:r w:rsidRPr="00DA2B2D">
        <w:t xml:space="preserve"> in phases, as details become available; and </w:t>
      </w:r>
    </w:p>
    <w:p w14:paraId="2529D297" w14:textId="77777777" w:rsidR="007F24A4" w:rsidRPr="00DA2B2D" w:rsidRDefault="007F24A4" w:rsidP="007F24A4">
      <w:pPr>
        <w:pStyle w:val="PLLANUM3"/>
      </w:pPr>
      <w:r w:rsidRPr="00DA2B2D">
        <w:t xml:space="preserve"> ensure that the Personal Data is not in any way used, manipulated, distributed, copied or processed for any other purpose than for the fulfilment of the contractual obligations as explicitly agreed upon and arising from this Agreement.</w:t>
      </w:r>
    </w:p>
    <w:p w14:paraId="2529D298" w14:textId="77777777" w:rsidR="007F24A4" w:rsidRPr="003F566A" w:rsidRDefault="007F24A4" w:rsidP="007F24A4">
      <w:pPr>
        <w:pStyle w:val="PLLATXT1"/>
        <w:rPr>
          <w:b/>
        </w:rPr>
      </w:pPr>
      <w:r w:rsidRPr="003F566A">
        <w:rPr>
          <w:b/>
        </w:rPr>
        <w:t>Audit</w:t>
      </w:r>
      <w:r w:rsidRPr="003F566A">
        <w:rPr>
          <w:b/>
        </w:rPr>
        <w:br/>
      </w:r>
    </w:p>
    <w:p w14:paraId="2529D299" w14:textId="77777777" w:rsidR="007F24A4" w:rsidRPr="00A04F61" w:rsidRDefault="007F24A4" w:rsidP="007F24A4">
      <w:pPr>
        <w:pStyle w:val="PLLANUM2"/>
        <w:rPr>
          <w:b w:val="0"/>
        </w:rPr>
      </w:pPr>
      <w:bookmarkStart w:id="34" w:name="_Toc505587313"/>
      <w:r w:rsidRPr="00A04F61">
        <w:rPr>
          <w:b w:val="0"/>
        </w:rPr>
        <w:t xml:space="preserve">The </w:t>
      </w:r>
      <w:r>
        <w:rPr>
          <w:b w:val="0"/>
        </w:rPr>
        <w:t>Processor</w:t>
      </w:r>
      <w:r w:rsidRPr="00A04F61">
        <w:rPr>
          <w:b w:val="0"/>
        </w:rPr>
        <w:t xml:space="preserve"> shall provide </w:t>
      </w:r>
      <w:r>
        <w:rPr>
          <w:b w:val="0"/>
        </w:rPr>
        <w:t>the County Council</w:t>
      </w:r>
      <w:r w:rsidRPr="00A04F61">
        <w:rPr>
          <w:b w:val="0"/>
        </w:rPr>
        <w:t xml:space="preserve"> or its representatives, upon reasonable notice in writing from </w:t>
      </w:r>
      <w:r>
        <w:rPr>
          <w:b w:val="0"/>
        </w:rPr>
        <w:t>the County Council</w:t>
      </w:r>
      <w:r w:rsidRPr="00A04F61">
        <w:rPr>
          <w:b w:val="0"/>
        </w:rPr>
        <w:t xml:space="preserve"> to the </w:t>
      </w:r>
      <w:r>
        <w:rPr>
          <w:b w:val="0"/>
        </w:rPr>
        <w:t>Processor</w:t>
      </w:r>
      <w:r w:rsidRPr="00A04F61">
        <w:rPr>
          <w:b w:val="0"/>
        </w:rPr>
        <w:t xml:space="preserve"> with reasonable access to all relevant systems (including the </w:t>
      </w:r>
      <w:r>
        <w:rPr>
          <w:b w:val="0"/>
        </w:rPr>
        <w:t>Processor</w:t>
      </w:r>
      <w:r w:rsidRPr="00A04F61">
        <w:rPr>
          <w:b w:val="0"/>
        </w:rPr>
        <w:t xml:space="preserve">’s systems), staff, records and information of the </w:t>
      </w:r>
      <w:r>
        <w:rPr>
          <w:b w:val="0"/>
        </w:rPr>
        <w:t>Processor</w:t>
      </w:r>
      <w:r w:rsidRPr="00A04F61">
        <w:rPr>
          <w:b w:val="0"/>
        </w:rPr>
        <w:t xml:space="preserve"> for the purpose of inspecting, testing and auditing the Security Measures operated by the </w:t>
      </w:r>
      <w:r>
        <w:rPr>
          <w:b w:val="0"/>
        </w:rPr>
        <w:t>Processor</w:t>
      </w:r>
      <w:r w:rsidRPr="00A04F61">
        <w:rPr>
          <w:b w:val="0"/>
        </w:rPr>
        <w:t xml:space="preserve"> and for the purpose of confirming the </w:t>
      </w:r>
      <w:r>
        <w:rPr>
          <w:b w:val="0"/>
        </w:rPr>
        <w:t>Processor</w:t>
      </w:r>
      <w:r w:rsidRPr="00A04F61">
        <w:rPr>
          <w:b w:val="0"/>
        </w:rPr>
        <w:t xml:space="preserve">’s compliance with its obligations under this Agreement and with Data Protection Legislation. The </w:t>
      </w:r>
      <w:r>
        <w:rPr>
          <w:b w:val="0"/>
        </w:rPr>
        <w:t>Processor</w:t>
      </w:r>
      <w:r w:rsidRPr="00A04F61">
        <w:rPr>
          <w:b w:val="0"/>
        </w:rPr>
        <w:t xml:space="preserve"> shall promptly implement any requirement made by </w:t>
      </w:r>
      <w:r>
        <w:rPr>
          <w:b w:val="0"/>
        </w:rPr>
        <w:t>the County Council</w:t>
      </w:r>
      <w:r w:rsidRPr="00A04F61">
        <w:rPr>
          <w:b w:val="0"/>
        </w:rPr>
        <w:t xml:space="preserve"> to improve the Security Measures.</w:t>
      </w:r>
      <w:bookmarkEnd w:id="34"/>
      <w:r w:rsidRPr="00A04F61">
        <w:rPr>
          <w:b w:val="0"/>
        </w:rPr>
        <w:t xml:space="preserve"> </w:t>
      </w:r>
    </w:p>
    <w:p w14:paraId="2529D29A" w14:textId="77777777" w:rsidR="007F24A4" w:rsidRPr="00DA2B2D" w:rsidRDefault="007F24A4" w:rsidP="007F24A4">
      <w:pPr>
        <w:rPr>
          <w:b/>
        </w:rPr>
      </w:pPr>
    </w:p>
    <w:p w14:paraId="2529D29B" w14:textId="77777777" w:rsidR="007F24A4" w:rsidRPr="003F566A" w:rsidRDefault="007F24A4" w:rsidP="007F24A4">
      <w:pPr>
        <w:pStyle w:val="PLLATXT1"/>
        <w:rPr>
          <w:b/>
        </w:rPr>
      </w:pPr>
      <w:r w:rsidRPr="003F566A">
        <w:rPr>
          <w:b/>
        </w:rPr>
        <w:t>Information Obligations</w:t>
      </w:r>
    </w:p>
    <w:p w14:paraId="2529D29C" w14:textId="77777777" w:rsidR="007F24A4" w:rsidRPr="00DA2B2D" w:rsidRDefault="007F24A4" w:rsidP="007F24A4">
      <w:pPr>
        <w:rPr>
          <w:b/>
        </w:rPr>
      </w:pPr>
    </w:p>
    <w:p w14:paraId="2529D29D" w14:textId="77777777" w:rsidR="007F24A4" w:rsidRPr="00A04F61" w:rsidRDefault="007F24A4" w:rsidP="007F24A4">
      <w:pPr>
        <w:pStyle w:val="PLLANUM2"/>
        <w:rPr>
          <w:b w:val="0"/>
        </w:rPr>
      </w:pPr>
      <w:bookmarkStart w:id="35" w:name="_Toc505587314"/>
      <w:r w:rsidRPr="00A04F61">
        <w:rPr>
          <w:b w:val="0"/>
        </w:rPr>
        <w:t xml:space="preserve">If the </w:t>
      </w:r>
      <w:r>
        <w:rPr>
          <w:b w:val="0"/>
        </w:rPr>
        <w:t>Processor</w:t>
      </w:r>
      <w:r w:rsidRPr="00A04F61">
        <w:rPr>
          <w:b w:val="0"/>
        </w:rPr>
        <w:t xml:space="preserve"> cannot provide compliance or foresees that it cannot comply with its obligations as set out in this Agreement, for whatever reasons, it agrees to promptly inform </w:t>
      </w:r>
      <w:r>
        <w:rPr>
          <w:b w:val="0"/>
        </w:rPr>
        <w:t>the County Council</w:t>
      </w:r>
      <w:r w:rsidRPr="00A04F61">
        <w:rPr>
          <w:b w:val="0"/>
        </w:rPr>
        <w:t xml:space="preserve"> of its inability to comply, in which case </w:t>
      </w:r>
      <w:r>
        <w:rPr>
          <w:b w:val="0"/>
        </w:rPr>
        <w:t>the County Council</w:t>
      </w:r>
      <w:r w:rsidRPr="00A04F61">
        <w:rPr>
          <w:b w:val="0"/>
        </w:rPr>
        <w:t xml:space="preserve"> is entitled to suspend the transfer of Personal Data.</w:t>
      </w:r>
      <w:bookmarkEnd w:id="35"/>
    </w:p>
    <w:p w14:paraId="2529D29E" w14:textId="77777777" w:rsidR="007F24A4" w:rsidRPr="00A04F61" w:rsidRDefault="007F24A4" w:rsidP="007F24A4">
      <w:pPr>
        <w:pStyle w:val="PLLANUM2"/>
        <w:numPr>
          <w:ilvl w:val="0"/>
          <w:numId w:val="0"/>
        </w:numPr>
        <w:ind w:left="851"/>
        <w:rPr>
          <w:b w:val="0"/>
        </w:rPr>
      </w:pPr>
    </w:p>
    <w:p w14:paraId="2529D29F" w14:textId="77777777" w:rsidR="007F24A4" w:rsidRPr="00A04F61" w:rsidRDefault="007F24A4" w:rsidP="007F24A4">
      <w:pPr>
        <w:pStyle w:val="PLLANUM2"/>
        <w:rPr>
          <w:b w:val="0"/>
        </w:rPr>
      </w:pPr>
      <w:bookmarkStart w:id="36" w:name="_Toc505587315"/>
      <w:r w:rsidRPr="00A04F61">
        <w:rPr>
          <w:b w:val="0"/>
        </w:rPr>
        <w:t xml:space="preserve">The </w:t>
      </w:r>
      <w:r>
        <w:rPr>
          <w:b w:val="0"/>
        </w:rPr>
        <w:t>Processor</w:t>
      </w:r>
      <w:r w:rsidRPr="00A04F61">
        <w:rPr>
          <w:b w:val="0"/>
        </w:rPr>
        <w:t xml:space="preserve"> will promptly notify </w:t>
      </w:r>
      <w:r>
        <w:rPr>
          <w:b w:val="0"/>
        </w:rPr>
        <w:t>the County Council</w:t>
      </w:r>
      <w:r w:rsidRPr="00A04F61">
        <w:rPr>
          <w:b w:val="0"/>
        </w:rPr>
        <w:t xml:space="preserve"> about:</w:t>
      </w:r>
      <w:bookmarkEnd w:id="36"/>
    </w:p>
    <w:p w14:paraId="2529D2A0" w14:textId="77777777" w:rsidR="007F24A4" w:rsidRPr="00DA2B2D" w:rsidRDefault="007F24A4" w:rsidP="007F24A4">
      <w:pPr>
        <w:pStyle w:val="PLLANUM3"/>
      </w:pPr>
      <w:r w:rsidRPr="00DA2B2D">
        <w:t>any legally binding request for disclosure of the Personal Data by a law enforcement authority unless otherwise prohibited, such as a prohibition under criminal law to preserve the confidentiality of a law enforcement investigation; and</w:t>
      </w:r>
    </w:p>
    <w:p w14:paraId="2529D2A1" w14:textId="77777777" w:rsidR="007F24A4" w:rsidRPr="00A04F61" w:rsidRDefault="007F24A4" w:rsidP="007F24A4">
      <w:pPr>
        <w:pStyle w:val="PLLANUM3"/>
      </w:pPr>
      <w:r w:rsidRPr="00DA2B2D">
        <w:t>any request received directly from the data subjects without responding to that request, unless it has been otherwise authorised to do so.</w:t>
      </w:r>
    </w:p>
    <w:p w14:paraId="2529D2A2" w14:textId="77777777" w:rsidR="007F24A4" w:rsidRPr="003F566A" w:rsidRDefault="007F24A4" w:rsidP="007F24A4">
      <w:pPr>
        <w:pStyle w:val="PLLATXT1"/>
        <w:rPr>
          <w:b/>
        </w:rPr>
      </w:pPr>
      <w:r w:rsidRPr="003F566A">
        <w:rPr>
          <w:b/>
        </w:rPr>
        <w:t>Termination/Expiry</w:t>
      </w:r>
    </w:p>
    <w:p w14:paraId="2529D2A3" w14:textId="77777777" w:rsidR="007F24A4" w:rsidRPr="00DA2B2D" w:rsidRDefault="007F24A4" w:rsidP="007F24A4">
      <w:pPr>
        <w:pStyle w:val="ListParagraph"/>
        <w:ind w:left="1134"/>
        <w:rPr>
          <w:rFonts w:cs="Arial"/>
          <w:b/>
        </w:rPr>
      </w:pPr>
      <w:r w:rsidRPr="00DA2B2D">
        <w:rPr>
          <w:rFonts w:eastAsiaTheme="majorEastAsia" w:cs="Arial"/>
          <w:bCs/>
        </w:rPr>
        <w:t xml:space="preserve"> </w:t>
      </w:r>
    </w:p>
    <w:p w14:paraId="2529D2A4" w14:textId="77777777" w:rsidR="007F24A4" w:rsidRPr="00A04F61" w:rsidRDefault="007F24A4" w:rsidP="007F24A4">
      <w:pPr>
        <w:pStyle w:val="PLLANUM2"/>
        <w:rPr>
          <w:b w:val="0"/>
        </w:rPr>
      </w:pPr>
      <w:bookmarkStart w:id="37" w:name="_Ref508379169"/>
      <w:r w:rsidRPr="00A04F61">
        <w:rPr>
          <w:rFonts w:eastAsiaTheme="majorEastAsia"/>
          <w:b w:val="0"/>
          <w:bCs/>
        </w:rPr>
        <w:t xml:space="preserve">On termination or expiry of this Agreement (or at any other time on request by </w:t>
      </w:r>
      <w:r>
        <w:rPr>
          <w:rFonts w:eastAsiaTheme="majorEastAsia"/>
          <w:b w:val="0"/>
          <w:bCs/>
        </w:rPr>
        <w:t>the County Council</w:t>
      </w:r>
      <w:r w:rsidRPr="00A04F61">
        <w:rPr>
          <w:rFonts w:eastAsiaTheme="majorEastAsia"/>
          <w:b w:val="0"/>
          <w:bCs/>
        </w:rPr>
        <w:t xml:space="preserve">), the </w:t>
      </w:r>
      <w:r>
        <w:rPr>
          <w:rFonts w:eastAsiaTheme="majorEastAsia"/>
          <w:b w:val="0"/>
          <w:bCs/>
        </w:rPr>
        <w:t>Processor</w:t>
      </w:r>
      <w:r w:rsidRPr="00A04F61">
        <w:rPr>
          <w:rFonts w:eastAsiaTheme="majorEastAsia"/>
          <w:b w:val="0"/>
          <w:bCs/>
        </w:rPr>
        <w:t xml:space="preserve"> shall</w:t>
      </w:r>
      <w:r w:rsidRPr="00A04F61">
        <w:rPr>
          <w:b w:val="0"/>
        </w:rPr>
        <w:t xml:space="preserve"> return or permanently erase, at the election of </w:t>
      </w:r>
      <w:r>
        <w:rPr>
          <w:b w:val="0"/>
        </w:rPr>
        <w:t>the County Council</w:t>
      </w:r>
      <w:r w:rsidRPr="00A04F61">
        <w:rPr>
          <w:b w:val="0"/>
        </w:rPr>
        <w:t>, all copies of Personal Data received and/or processed by it under this Agreement unless European Union or Member State law requires retention of the Personal Data.</w:t>
      </w:r>
      <w:bookmarkEnd w:id="37"/>
      <w:r w:rsidRPr="00A04F61">
        <w:rPr>
          <w:b w:val="0"/>
        </w:rPr>
        <w:t xml:space="preserve"> </w:t>
      </w:r>
    </w:p>
    <w:p w14:paraId="2529D2A5" w14:textId="77777777" w:rsidR="007F24A4" w:rsidRPr="00A04F61" w:rsidRDefault="007F24A4" w:rsidP="007F24A4">
      <w:pPr>
        <w:pStyle w:val="PLLANUM2"/>
        <w:numPr>
          <w:ilvl w:val="0"/>
          <w:numId w:val="0"/>
        </w:numPr>
        <w:ind w:left="851"/>
        <w:rPr>
          <w:b w:val="0"/>
        </w:rPr>
      </w:pPr>
      <w:r w:rsidRPr="00A04F61">
        <w:rPr>
          <w:b w:val="0"/>
        </w:rPr>
        <w:t xml:space="preserve"> </w:t>
      </w:r>
    </w:p>
    <w:p w14:paraId="2529D2A6" w14:textId="77777777" w:rsidR="007F24A4" w:rsidRPr="00A04F61" w:rsidRDefault="007F24A4" w:rsidP="007F24A4">
      <w:pPr>
        <w:pStyle w:val="PLLANUM2"/>
        <w:rPr>
          <w:b w:val="0"/>
        </w:rPr>
      </w:pPr>
      <w:r w:rsidRPr="00A04F61">
        <w:rPr>
          <w:b w:val="0"/>
        </w:rPr>
        <w:t>Without prejudice to the generality of the foregoing:-</w:t>
      </w:r>
    </w:p>
    <w:p w14:paraId="2529D2A7" w14:textId="77777777" w:rsidR="007F24A4" w:rsidRPr="00DA2B2D" w:rsidRDefault="007F24A4" w:rsidP="007F24A4">
      <w:pPr>
        <w:pStyle w:val="PLLANUM3"/>
      </w:pPr>
      <w:r w:rsidRPr="00DA2B2D">
        <w:lastRenderedPageBreak/>
        <w:t xml:space="preserve">Where </w:t>
      </w:r>
      <w:r>
        <w:t>the County Council</w:t>
      </w:r>
      <w:r w:rsidRPr="00DA2B2D">
        <w:t xml:space="preserve"> has requested that the </w:t>
      </w:r>
      <w:r>
        <w:t>Processor</w:t>
      </w:r>
      <w:r w:rsidRPr="00DA2B2D">
        <w:t xml:space="preserve"> return Personal Data, such Personal Data shall be returned from the </w:t>
      </w:r>
      <w:r>
        <w:t>Processor</w:t>
      </w:r>
      <w:r w:rsidRPr="00DA2B2D">
        <w:t xml:space="preserve"> to </w:t>
      </w:r>
      <w:r>
        <w:t>the County Council</w:t>
      </w:r>
      <w:r w:rsidRPr="00DA2B2D">
        <w:t xml:space="preserve"> in a commonly used electronic format;</w:t>
      </w:r>
    </w:p>
    <w:p w14:paraId="2529D2A8" w14:textId="77777777" w:rsidR="007F24A4" w:rsidRPr="00DA2B2D" w:rsidRDefault="007F24A4" w:rsidP="007F24A4">
      <w:pPr>
        <w:pStyle w:val="PLLANUM3"/>
      </w:pPr>
      <w:r w:rsidRPr="00DA2B2D">
        <w:t xml:space="preserve">Where </w:t>
      </w:r>
      <w:r>
        <w:t>the County Council</w:t>
      </w:r>
      <w:r w:rsidRPr="00DA2B2D">
        <w:t xml:space="preserve"> has requested that the </w:t>
      </w:r>
      <w:r>
        <w:t>Processor</w:t>
      </w:r>
      <w:r w:rsidRPr="00DA2B2D">
        <w:t xml:space="preserve"> securely deletes the Personal Data the </w:t>
      </w:r>
      <w:r>
        <w:t>Processor</w:t>
      </w:r>
      <w:r w:rsidRPr="00DA2B2D">
        <w:t xml:space="preserve"> shall ensure that the Personal Data is permanently deleted from any of the </w:t>
      </w:r>
      <w:r>
        <w:t>Processor</w:t>
      </w:r>
      <w:r w:rsidRPr="00DA2B2D">
        <w:t xml:space="preserve">’s systems or devices which were used to store the Personal Data and from those of any third parties to whom the </w:t>
      </w:r>
      <w:r>
        <w:t>Processor</w:t>
      </w:r>
      <w:r w:rsidRPr="00DA2B2D">
        <w:t xml:space="preserve"> has disclosed and/or permitted access to the Personal Data save in the case of Personal Data to the extent that European Union or Member State law requires storage or retention of the Personal Data;</w:t>
      </w:r>
    </w:p>
    <w:p w14:paraId="2529D2A9" w14:textId="77777777" w:rsidR="007F24A4" w:rsidRPr="00DA2B2D" w:rsidRDefault="007F24A4" w:rsidP="007F24A4">
      <w:pPr>
        <w:pStyle w:val="PLLANUM3"/>
      </w:pPr>
      <w:bookmarkStart w:id="38" w:name="_Ref508697880"/>
      <w:r w:rsidRPr="00DA2B2D">
        <w:t xml:space="preserve">Where the </w:t>
      </w:r>
      <w:r>
        <w:t>Processor</w:t>
      </w:r>
      <w:r w:rsidRPr="00DA2B2D">
        <w:t xml:space="preserve"> is required for legal or regulatory compliance to retain a copy of any Personal Data, the </w:t>
      </w:r>
      <w:r>
        <w:t>Processor</w:t>
      </w:r>
      <w:r w:rsidRPr="00DA2B2D">
        <w:t xml:space="preserve"> shall provide </w:t>
      </w:r>
      <w:r>
        <w:t>the County Council</w:t>
      </w:r>
      <w:r w:rsidRPr="00DA2B2D">
        <w:t xml:space="preserve"> in writing with full details or any Personal Data they are proposing to retain and the details of the legal and regulatory obligations governing this action;</w:t>
      </w:r>
      <w:bookmarkEnd w:id="38"/>
      <w:r w:rsidRPr="00DA2B2D">
        <w:t xml:space="preserve"> </w:t>
      </w:r>
    </w:p>
    <w:p w14:paraId="2529D2AA" w14:textId="77777777" w:rsidR="007F24A4" w:rsidRPr="00DA2B2D" w:rsidRDefault="007F24A4" w:rsidP="007F24A4">
      <w:pPr>
        <w:pStyle w:val="PLLANUM3"/>
      </w:pPr>
      <w:r w:rsidRPr="00DA2B2D">
        <w:t xml:space="preserve">Without prejudice to the obligations in Clause </w:t>
      </w:r>
      <w:r>
        <w:fldChar w:fldCharType="begin"/>
      </w:r>
      <w:r>
        <w:instrText xml:space="preserve"> REF _Ref508697880 \r \h  \* MERGEFORMAT </w:instrText>
      </w:r>
      <w:r>
        <w:fldChar w:fldCharType="separate"/>
      </w:r>
      <w:r>
        <w:t>2.29.3</w:t>
      </w:r>
      <w:r w:rsidR="00687D6B">
        <w:fldChar w:fldCharType="end"/>
      </w:r>
      <w:r w:rsidRPr="00DA2B2D">
        <w:t xml:space="preserve"> above, in circumstances where European Union or Irish law requires the </w:t>
      </w:r>
      <w:r>
        <w:t>Processor</w:t>
      </w:r>
      <w:r w:rsidRPr="00DA2B2D">
        <w:t xml:space="preserve"> to retain any Personal Data which </w:t>
      </w:r>
      <w:r>
        <w:t>the County Council</w:t>
      </w:r>
      <w:r w:rsidRPr="00DA2B2D">
        <w:t xml:space="preserve"> has shared with the </w:t>
      </w:r>
      <w:r>
        <w:t>Processor</w:t>
      </w:r>
      <w:r w:rsidRPr="00DA2B2D">
        <w:t xml:space="preserve">, the </w:t>
      </w:r>
      <w:r>
        <w:t>Processor</w:t>
      </w:r>
      <w:r w:rsidRPr="00DA2B2D">
        <w:t xml:space="preserve"> shall provide </w:t>
      </w:r>
      <w:r>
        <w:t>the County Council</w:t>
      </w:r>
      <w:r w:rsidRPr="00DA2B2D">
        <w:t xml:space="preserve"> in writing with full details of any Personal Data they are legally required to retain and the details of the European Union or Irish legal obligations governing this action, and ensure that the Personal Data retaine</w:t>
      </w:r>
      <w:r>
        <w:t>d by them is anonymized or p</w:t>
      </w:r>
      <w:r w:rsidRPr="00DA2B2D">
        <w:t xml:space="preserve">seudonymised by them to </w:t>
      </w:r>
      <w:r>
        <w:t>the County Council</w:t>
      </w:r>
      <w:r w:rsidRPr="00DA2B2D">
        <w:t>’s satisfaction and in a manner and to a standard which is satisfactory under European Union law (including, without limitation, the GDPR).</w:t>
      </w:r>
    </w:p>
    <w:p w14:paraId="2529D2AB" w14:textId="77777777" w:rsidR="007F24A4" w:rsidRPr="008B593D" w:rsidRDefault="007F24A4" w:rsidP="007F24A4">
      <w:pPr>
        <w:pStyle w:val="PLLANUM2"/>
        <w:rPr>
          <w:b w:val="0"/>
        </w:rPr>
      </w:pPr>
      <w:r w:rsidRPr="00A04F61">
        <w:rPr>
          <w:b w:val="0"/>
        </w:rPr>
        <w:t xml:space="preserve">The provisions of this clause </w:t>
      </w:r>
      <w:r>
        <w:rPr>
          <w:b w:val="0"/>
        </w:rPr>
        <w:t>2</w:t>
      </w:r>
      <w:r w:rsidRPr="00A04F61">
        <w:rPr>
          <w:b w:val="0"/>
        </w:rPr>
        <w:t xml:space="preserve"> shall survive the term of this Agreement until the </w:t>
      </w:r>
      <w:r>
        <w:rPr>
          <w:b w:val="0"/>
        </w:rPr>
        <w:t>Processor</w:t>
      </w:r>
      <w:r w:rsidRPr="00A04F61">
        <w:rPr>
          <w:b w:val="0"/>
        </w:rPr>
        <w:t xml:space="preserve"> has returned or destroyed all Personal Data in accordance with clause </w:t>
      </w:r>
      <w:r>
        <w:fldChar w:fldCharType="begin"/>
      </w:r>
      <w:r>
        <w:instrText xml:space="preserve"> REF _Ref508379169 \r \h  \* MERGEFORMAT </w:instrText>
      </w:r>
      <w:r>
        <w:fldChar w:fldCharType="separate"/>
      </w:r>
      <w:r>
        <w:rPr>
          <w:b w:val="0"/>
        </w:rPr>
        <w:t>2.28</w:t>
      </w:r>
      <w:r w:rsidR="00687D6B">
        <w:fldChar w:fldCharType="end"/>
      </w:r>
      <w:r w:rsidRPr="00A04F61">
        <w:rPr>
          <w:b w:val="0"/>
        </w:rPr>
        <w:t>.</w:t>
      </w:r>
    </w:p>
    <w:p w14:paraId="2529D2AC" w14:textId="77777777" w:rsidR="007F24A4" w:rsidRPr="003F566A" w:rsidRDefault="007F24A4" w:rsidP="007F24A4">
      <w:pPr>
        <w:pStyle w:val="PLLATXT1"/>
        <w:rPr>
          <w:b/>
        </w:rPr>
      </w:pPr>
      <w:r w:rsidRPr="003F566A">
        <w:rPr>
          <w:b/>
        </w:rPr>
        <w:t xml:space="preserve">Miscellaneous </w:t>
      </w:r>
    </w:p>
    <w:p w14:paraId="2529D2AD" w14:textId="77777777" w:rsidR="007F24A4" w:rsidRPr="00DA2B2D" w:rsidRDefault="007F24A4" w:rsidP="007F24A4">
      <w:pPr>
        <w:rPr>
          <w:b/>
        </w:rPr>
      </w:pPr>
    </w:p>
    <w:p w14:paraId="2529D2AE" w14:textId="77777777" w:rsidR="007F24A4" w:rsidRDefault="007F24A4" w:rsidP="007F24A4">
      <w:pPr>
        <w:pStyle w:val="PLLANUM2"/>
        <w:rPr>
          <w:b w:val="0"/>
        </w:rPr>
      </w:pPr>
      <w:bookmarkStart w:id="39" w:name="_Ref508793464"/>
      <w:r w:rsidRPr="00A04F61">
        <w:rPr>
          <w:b w:val="0"/>
        </w:rPr>
        <w:t xml:space="preserve">Notwithstanding any other clause in this Agreement </w:t>
      </w:r>
      <w:r>
        <w:rPr>
          <w:b w:val="0"/>
        </w:rPr>
        <w:t>the County Council</w:t>
      </w:r>
      <w:r w:rsidRPr="00A04F61">
        <w:rPr>
          <w:b w:val="0"/>
        </w:rPr>
        <w:t xml:space="preserve"> may, at any time on not less than 30 days’ notice, revise this clause </w:t>
      </w:r>
      <w:r>
        <w:rPr>
          <w:b w:val="0"/>
        </w:rPr>
        <w:t xml:space="preserve">2 </w:t>
      </w:r>
      <w:r w:rsidRPr="00A04F61">
        <w:rPr>
          <w:b w:val="0"/>
        </w:rPr>
        <w:t xml:space="preserve">by replacing it with any applicable controller to processor standard clauses or similar terms forming part of an applicable certification scheme (which shall apply when incorporated by attachment to </w:t>
      </w:r>
      <w:bookmarkEnd w:id="39"/>
      <w:r w:rsidRPr="00A04F61">
        <w:rPr>
          <w:b w:val="0"/>
        </w:rPr>
        <w:t>this Agreement.</w:t>
      </w:r>
      <w:r w:rsidRPr="00A04F61">
        <w:rPr>
          <w:b w:val="0"/>
        </w:rPr>
        <w:tab/>
      </w:r>
    </w:p>
    <w:p w14:paraId="2529D2AF" w14:textId="77777777" w:rsidR="007F24A4" w:rsidRPr="00A04F61" w:rsidRDefault="007F24A4" w:rsidP="007F24A4">
      <w:pPr>
        <w:pStyle w:val="PLLANUM2"/>
        <w:numPr>
          <w:ilvl w:val="0"/>
          <w:numId w:val="0"/>
        </w:numPr>
        <w:ind w:left="851"/>
        <w:rPr>
          <w:b w:val="0"/>
        </w:rPr>
      </w:pPr>
    </w:p>
    <w:p w14:paraId="2529D2B0" w14:textId="77777777" w:rsidR="007F24A4" w:rsidRPr="00A04F61" w:rsidRDefault="007F24A4" w:rsidP="007F24A4">
      <w:pPr>
        <w:pStyle w:val="PLLANUM2"/>
        <w:rPr>
          <w:b w:val="0"/>
        </w:rPr>
      </w:pPr>
      <w:bookmarkStart w:id="40" w:name="_Ref508793465"/>
      <w:r w:rsidRPr="00A04F61">
        <w:rPr>
          <w:b w:val="0"/>
        </w:rPr>
        <w:t xml:space="preserve">The Parties agree to take account of any guidance issues by the Data Protection Commission’s Office and/or the European Data Protection Board. Notwithstanding any other clause in this Agreement </w:t>
      </w:r>
      <w:r>
        <w:rPr>
          <w:b w:val="0"/>
        </w:rPr>
        <w:t>the County Council</w:t>
      </w:r>
      <w:r w:rsidRPr="00A04F61">
        <w:rPr>
          <w:b w:val="0"/>
        </w:rPr>
        <w:t xml:space="preserve"> may, on not less than 30 days’ notice to the </w:t>
      </w:r>
      <w:r>
        <w:rPr>
          <w:b w:val="0"/>
        </w:rPr>
        <w:t>Processor</w:t>
      </w:r>
      <w:r w:rsidRPr="00A04F61">
        <w:rPr>
          <w:b w:val="0"/>
        </w:rPr>
        <w:t xml:space="preserve">, amend this clause </w:t>
      </w:r>
      <w:r>
        <w:rPr>
          <w:b w:val="0"/>
        </w:rPr>
        <w:t xml:space="preserve">2 </w:t>
      </w:r>
      <w:r w:rsidRPr="00A04F61">
        <w:rPr>
          <w:b w:val="0"/>
        </w:rPr>
        <w:t>to ensure that it complies with any guidance issued by the Data Protection Commission’s Office</w:t>
      </w:r>
      <w:bookmarkEnd w:id="40"/>
      <w:r w:rsidRPr="00A04F61">
        <w:rPr>
          <w:b w:val="0"/>
        </w:rPr>
        <w:t>.</w:t>
      </w:r>
    </w:p>
    <w:p w14:paraId="2529D2B1" w14:textId="77777777" w:rsidR="007F24A4" w:rsidRDefault="007F24A4" w:rsidP="007F24A4">
      <w:pPr>
        <w:pStyle w:val="PLLATXT1"/>
        <w:rPr>
          <w:b/>
        </w:rPr>
      </w:pPr>
    </w:p>
    <w:p w14:paraId="2529D2B2" w14:textId="77777777" w:rsidR="007F24A4" w:rsidRPr="003F566A" w:rsidRDefault="007F24A4" w:rsidP="007F24A4">
      <w:pPr>
        <w:pStyle w:val="PLLATXT1"/>
        <w:rPr>
          <w:b/>
        </w:rPr>
      </w:pPr>
      <w:r w:rsidRPr="003F566A">
        <w:rPr>
          <w:b/>
        </w:rPr>
        <w:t>Indemnity</w:t>
      </w:r>
    </w:p>
    <w:p w14:paraId="2529D2B3" w14:textId="77777777" w:rsidR="007F24A4" w:rsidRPr="00DA2B2D" w:rsidRDefault="007F24A4" w:rsidP="007F24A4">
      <w:pPr>
        <w:rPr>
          <w:b/>
        </w:rPr>
      </w:pPr>
    </w:p>
    <w:p w14:paraId="2529D2B4" w14:textId="77777777" w:rsidR="007F24A4" w:rsidRPr="00E40843" w:rsidRDefault="007F24A4" w:rsidP="007F24A4">
      <w:pPr>
        <w:pStyle w:val="PLLANUM2"/>
        <w:rPr>
          <w:b w:val="0"/>
        </w:rPr>
      </w:pPr>
      <w:bookmarkStart w:id="41" w:name="_Toc505587316"/>
      <w:r w:rsidRPr="00A04F61">
        <w:rPr>
          <w:b w:val="0"/>
        </w:rPr>
        <w:t xml:space="preserve">Notwithstanding any other provision of this Agreement the </w:t>
      </w:r>
      <w:r>
        <w:rPr>
          <w:b w:val="0"/>
        </w:rPr>
        <w:t>Processor</w:t>
      </w:r>
      <w:r w:rsidRPr="00E40843">
        <w:rPr>
          <w:b w:val="0"/>
        </w:rPr>
        <w:t xml:space="preserve"> shall defend, hold harmless, fully indemnify </w:t>
      </w:r>
      <w:r w:rsidRPr="00A04F61">
        <w:rPr>
          <w:b w:val="0"/>
        </w:rPr>
        <w:t>and keep</w:t>
      </w:r>
      <w:r>
        <w:rPr>
          <w:b w:val="0"/>
        </w:rPr>
        <w:t xml:space="preserve"> fully</w:t>
      </w:r>
      <w:r w:rsidRPr="00A04F61">
        <w:rPr>
          <w:b w:val="0"/>
        </w:rPr>
        <w:t xml:space="preserve"> indemnified </w:t>
      </w:r>
      <w:r>
        <w:rPr>
          <w:b w:val="0"/>
        </w:rPr>
        <w:t>the County Council</w:t>
      </w:r>
      <w:r w:rsidRPr="00A04F61">
        <w:rPr>
          <w:b w:val="0"/>
        </w:rPr>
        <w:t xml:space="preserve"> against all losses, fines, damages, liabilities, legal fees, costs and expenses, claims whatsoever and howsoever arising incurred or suffered by </w:t>
      </w:r>
      <w:r>
        <w:rPr>
          <w:b w:val="0"/>
        </w:rPr>
        <w:t>the County Council</w:t>
      </w:r>
      <w:r w:rsidRPr="00A04F61">
        <w:rPr>
          <w:b w:val="0"/>
        </w:rPr>
        <w:t xml:space="preserve"> in connection with any breach of this Agreement and/or breach of Data Protection Legislation by the </w:t>
      </w:r>
      <w:r>
        <w:rPr>
          <w:b w:val="0"/>
        </w:rPr>
        <w:t>Processor</w:t>
      </w:r>
      <w:r w:rsidRPr="00A04F61">
        <w:rPr>
          <w:b w:val="0"/>
        </w:rPr>
        <w:t xml:space="preserve"> and/or its sub-processors. </w:t>
      </w:r>
      <w:bookmarkEnd w:id="41"/>
    </w:p>
    <w:p w14:paraId="2529D2B5" w14:textId="77777777" w:rsidR="007F24A4" w:rsidRDefault="007F24A4" w:rsidP="007F24A4">
      <w:pPr>
        <w:jc w:val="left"/>
        <w:rPr>
          <w:rFonts w:cstheme="minorBidi"/>
          <w:b/>
          <w:caps/>
        </w:rPr>
      </w:pPr>
      <w:bookmarkStart w:id="42" w:name="_Ref491888946"/>
      <w:bookmarkStart w:id="43" w:name="_Ref490474657"/>
      <w:r>
        <w:br w:type="page"/>
      </w:r>
    </w:p>
    <w:p w14:paraId="2529D2B6" w14:textId="77777777" w:rsidR="007F24A4" w:rsidRPr="00DA2B2D" w:rsidRDefault="007F24A4" w:rsidP="007F24A4">
      <w:pPr>
        <w:pStyle w:val="ssqAppendix"/>
        <w:numPr>
          <w:ilvl w:val="0"/>
          <w:numId w:val="0"/>
        </w:numPr>
        <w:rPr>
          <w:rFonts w:ascii="Franklin Gothic Book" w:hAnsi="Franklin Gothic Book"/>
        </w:rPr>
      </w:pPr>
      <w:r>
        <w:rPr>
          <w:rFonts w:ascii="Franklin Gothic Book" w:hAnsi="Franklin Gothic Book"/>
        </w:rPr>
        <w:lastRenderedPageBreak/>
        <w:t>APPENDIX C</w:t>
      </w:r>
      <w:r w:rsidRPr="00DA2B2D">
        <w:rPr>
          <w:rFonts w:ascii="Franklin Gothic Book" w:hAnsi="Franklin Gothic Book"/>
        </w:rPr>
        <w:t>: STANDARD CONTRACTUAL CLAUSES (PROCESSORS)</w:t>
      </w:r>
    </w:p>
    <w:p w14:paraId="2529D2B7" w14:textId="77777777" w:rsidR="007F24A4" w:rsidRPr="00DA2B2D" w:rsidRDefault="007F24A4" w:rsidP="007F24A4">
      <w:pPr>
        <w:widowControl w:val="0"/>
        <w:autoSpaceDE w:val="0"/>
        <w:autoSpaceDN w:val="0"/>
        <w:adjustRightInd w:val="0"/>
        <w:spacing w:line="200" w:lineRule="exact"/>
        <w:ind w:right="-57"/>
        <w:jc w:val="left"/>
        <w:rPr>
          <w:rFonts w:cs="Arial"/>
          <w:color w:val="000000"/>
        </w:rPr>
      </w:pPr>
    </w:p>
    <w:p w14:paraId="2529D2B8" w14:textId="77777777" w:rsidR="007F24A4" w:rsidRPr="00DA2B2D" w:rsidRDefault="007F24A4" w:rsidP="007F24A4">
      <w:pPr>
        <w:widowControl w:val="0"/>
        <w:jc w:val="center"/>
        <w:rPr>
          <w:rFonts w:cs="Arial"/>
        </w:rPr>
      </w:pPr>
    </w:p>
    <w:p w14:paraId="2529D2B9" w14:textId="77777777" w:rsidR="007F24A4" w:rsidRPr="00DA2B2D" w:rsidRDefault="007F24A4" w:rsidP="007F24A4">
      <w:pPr>
        <w:widowControl w:val="0"/>
        <w:jc w:val="center"/>
        <w:rPr>
          <w:rFonts w:cs="Arial"/>
          <w:i/>
        </w:rPr>
      </w:pPr>
      <w:r w:rsidRPr="00DA2B2D">
        <w:rPr>
          <w:rFonts w:cs="Arial"/>
          <w:i/>
        </w:rPr>
        <w:t>ANNEX</w:t>
      </w:r>
    </w:p>
    <w:p w14:paraId="2529D2BA" w14:textId="77777777" w:rsidR="007F24A4" w:rsidRPr="00DA2B2D" w:rsidRDefault="007F24A4" w:rsidP="007F24A4">
      <w:pPr>
        <w:widowControl w:val="0"/>
        <w:jc w:val="center"/>
        <w:rPr>
          <w:rFonts w:cs="Arial"/>
        </w:rPr>
      </w:pPr>
    </w:p>
    <w:p w14:paraId="2529D2BB" w14:textId="77777777" w:rsidR="007F24A4" w:rsidRPr="00DA2B2D" w:rsidRDefault="007F24A4" w:rsidP="007F24A4">
      <w:pPr>
        <w:widowControl w:val="0"/>
        <w:rPr>
          <w:rFonts w:cs="Arial"/>
        </w:rPr>
      </w:pPr>
    </w:p>
    <w:p w14:paraId="2529D2BC" w14:textId="77777777" w:rsidR="007F24A4" w:rsidRPr="00DA2B2D" w:rsidRDefault="007F24A4" w:rsidP="007F24A4">
      <w:pPr>
        <w:widowControl w:val="0"/>
        <w:rPr>
          <w:rFonts w:cs="Arial"/>
        </w:rPr>
      </w:pPr>
      <w:r w:rsidRPr="00DA2B2D">
        <w:rPr>
          <w:rFonts w:cs="Arial"/>
        </w:rPr>
        <w:t>For the purposes of Article 26(2) of Directive 95/46/EC for the transfer of personal data to processors established in third countries which do not ensure an adequate level of data protection</w:t>
      </w:r>
    </w:p>
    <w:p w14:paraId="2529D2BD" w14:textId="77777777" w:rsidR="007F24A4" w:rsidRPr="00DA2B2D" w:rsidRDefault="007F24A4" w:rsidP="007F24A4">
      <w:pPr>
        <w:widowControl w:val="0"/>
        <w:rPr>
          <w:rFonts w:cs="Arial"/>
        </w:rPr>
      </w:pPr>
    </w:p>
    <w:p w14:paraId="2529D2BE" w14:textId="77777777" w:rsidR="007F24A4" w:rsidRPr="00DA2B2D" w:rsidRDefault="007F24A4" w:rsidP="007F24A4">
      <w:pPr>
        <w:widowControl w:val="0"/>
        <w:rPr>
          <w:rFonts w:cs="Arial"/>
          <w:b/>
        </w:rPr>
      </w:pPr>
      <w:r w:rsidRPr="00DA2B2D">
        <w:rPr>
          <w:rFonts w:cs="Arial"/>
        </w:rPr>
        <w:t>Name of the data exporting organisation</w:t>
      </w:r>
      <w:r w:rsidRPr="00DA2B2D">
        <w:rPr>
          <w:rFonts w:cs="Arial"/>
          <w:b/>
        </w:rPr>
        <w:t xml:space="preserve">: </w:t>
      </w:r>
    </w:p>
    <w:p w14:paraId="2529D2BF" w14:textId="77777777" w:rsidR="007F24A4" w:rsidRPr="00DA2B2D" w:rsidRDefault="007F24A4" w:rsidP="007F24A4">
      <w:pPr>
        <w:widowControl w:val="0"/>
        <w:rPr>
          <w:rFonts w:cs="Arial"/>
          <w:b/>
          <w:i/>
        </w:rPr>
      </w:pPr>
    </w:p>
    <w:p w14:paraId="2529D2C0" w14:textId="77777777" w:rsidR="007F24A4" w:rsidRPr="00DA2B2D" w:rsidRDefault="007F24A4" w:rsidP="007F24A4">
      <w:pPr>
        <w:widowControl w:val="0"/>
        <w:rPr>
          <w:rFonts w:cs="Arial"/>
          <w:b/>
          <w:i/>
        </w:rPr>
      </w:pPr>
    </w:p>
    <w:p w14:paraId="2529D2C1" w14:textId="77777777" w:rsidR="007F24A4" w:rsidRPr="00DA2B2D" w:rsidRDefault="007F24A4" w:rsidP="007F24A4">
      <w:pPr>
        <w:widowControl w:val="0"/>
        <w:rPr>
          <w:rFonts w:cs="Arial"/>
        </w:rPr>
      </w:pPr>
      <w:r w:rsidRPr="00DA2B2D">
        <w:rPr>
          <w:rFonts w:cs="Arial"/>
        </w:rPr>
        <w:t>Other information needed to identify the organisation</w:t>
      </w:r>
    </w:p>
    <w:p w14:paraId="2529D2C2" w14:textId="77777777" w:rsidR="007F24A4" w:rsidRPr="00DA2B2D" w:rsidRDefault="007F24A4" w:rsidP="007F24A4">
      <w:pPr>
        <w:widowControl w:val="0"/>
        <w:rPr>
          <w:rFonts w:cs="Arial"/>
        </w:rPr>
      </w:pPr>
    </w:p>
    <w:p w14:paraId="2529D2C3" w14:textId="77777777" w:rsidR="007F24A4" w:rsidRPr="00DA2B2D" w:rsidRDefault="007F24A4" w:rsidP="007F24A4">
      <w:pPr>
        <w:widowControl w:val="0"/>
        <w:rPr>
          <w:rFonts w:cs="Arial"/>
          <w:b/>
          <w:i/>
        </w:rPr>
      </w:pPr>
      <w:r w:rsidRPr="00DA2B2D">
        <w:rPr>
          <w:rFonts w:cs="Arial"/>
        </w:rPr>
        <w:t xml:space="preserve">Company number: </w:t>
      </w:r>
    </w:p>
    <w:p w14:paraId="2529D2C4" w14:textId="77777777" w:rsidR="007F24A4" w:rsidRPr="00DA2B2D" w:rsidRDefault="007F24A4" w:rsidP="007F24A4">
      <w:pPr>
        <w:widowControl w:val="0"/>
        <w:rPr>
          <w:rFonts w:cs="Arial"/>
        </w:rPr>
      </w:pPr>
    </w:p>
    <w:p w14:paraId="2529D2C5" w14:textId="77777777" w:rsidR="007F24A4" w:rsidRPr="00DA2B2D" w:rsidRDefault="007F24A4" w:rsidP="007F24A4">
      <w:pPr>
        <w:widowControl w:val="0"/>
        <w:jc w:val="center"/>
        <w:rPr>
          <w:rFonts w:cs="Arial"/>
        </w:rPr>
      </w:pPr>
      <w:r w:rsidRPr="00DA2B2D">
        <w:rPr>
          <w:rFonts w:cs="Arial"/>
        </w:rPr>
        <w:t>(the data exporter)</w:t>
      </w:r>
    </w:p>
    <w:p w14:paraId="2529D2C6" w14:textId="77777777" w:rsidR="007F24A4" w:rsidRPr="00DA2B2D" w:rsidRDefault="007F24A4" w:rsidP="007F24A4">
      <w:pPr>
        <w:widowControl w:val="0"/>
        <w:rPr>
          <w:rFonts w:cs="Arial"/>
        </w:rPr>
      </w:pPr>
    </w:p>
    <w:p w14:paraId="2529D2C7" w14:textId="77777777" w:rsidR="007F24A4" w:rsidRPr="00DA2B2D" w:rsidRDefault="007F24A4" w:rsidP="007F24A4">
      <w:pPr>
        <w:widowControl w:val="0"/>
        <w:rPr>
          <w:rFonts w:cs="Arial"/>
        </w:rPr>
      </w:pPr>
      <w:r w:rsidRPr="00DA2B2D">
        <w:rPr>
          <w:rFonts w:cs="Arial"/>
        </w:rPr>
        <w:t>And</w:t>
      </w:r>
    </w:p>
    <w:p w14:paraId="2529D2C8" w14:textId="77777777" w:rsidR="007F24A4" w:rsidRPr="00DA2B2D" w:rsidRDefault="007F24A4" w:rsidP="007F24A4">
      <w:pPr>
        <w:widowControl w:val="0"/>
        <w:rPr>
          <w:rFonts w:cs="Arial"/>
        </w:rPr>
      </w:pPr>
    </w:p>
    <w:p w14:paraId="2529D2C9" w14:textId="77777777" w:rsidR="007F24A4" w:rsidRPr="00DA2B2D" w:rsidRDefault="007F24A4" w:rsidP="007F24A4">
      <w:pPr>
        <w:widowControl w:val="0"/>
        <w:rPr>
          <w:rFonts w:cs="Arial"/>
          <w:b/>
        </w:rPr>
      </w:pPr>
      <w:r w:rsidRPr="00DA2B2D">
        <w:rPr>
          <w:rFonts w:cs="Arial"/>
        </w:rPr>
        <w:t>Name of the data importing organisation: See Appendix 1.</w:t>
      </w:r>
    </w:p>
    <w:p w14:paraId="2529D2CA" w14:textId="77777777" w:rsidR="007F24A4" w:rsidRPr="00DA2B2D" w:rsidRDefault="007F24A4" w:rsidP="007F24A4">
      <w:pPr>
        <w:widowControl w:val="0"/>
        <w:rPr>
          <w:rFonts w:cs="Arial"/>
        </w:rPr>
      </w:pPr>
      <w:r w:rsidRPr="00DA2B2D">
        <w:rPr>
          <w:rFonts w:cs="Arial"/>
        </w:rPr>
        <w:t xml:space="preserve">................................................................................................................................................ </w:t>
      </w:r>
    </w:p>
    <w:p w14:paraId="2529D2CB" w14:textId="77777777" w:rsidR="007F24A4" w:rsidRPr="00DA2B2D" w:rsidRDefault="007F24A4" w:rsidP="007F24A4">
      <w:pPr>
        <w:widowControl w:val="0"/>
        <w:rPr>
          <w:rFonts w:cs="Arial"/>
        </w:rPr>
      </w:pPr>
    </w:p>
    <w:p w14:paraId="2529D2CC" w14:textId="77777777" w:rsidR="007F24A4" w:rsidRPr="00DA2B2D" w:rsidRDefault="007F24A4" w:rsidP="007F24A4">
      <w:pPr>
        <w:widowControl w:val="0"/>
        <w:rPr>
          <w:rFonts w:cs="Arial"/>
        </w:rPr>
      </w:pPr>
      <w:r w:rsidRPr="00DA2B2D">
        <w:rPr>
          <w:rFonts w:cs="Arial"/>
        </w:rPr>
        <w:t xml:space="preserve">Address: See Appendix 1 </w:t>
      </w:r>
    </w:p>
    <w:p w14:paraId="2529D2CD" w14:textId="77777777" w:rsidR="007F24A4" w:rsidRPr="00DA2B2D" w:rsidRDefault="007F24A4" w:rsidP="007F24A4">
      <w:pPr>
        <w:widowControl w:val="0"/>
        <w:rPr>
          <w:rFonts w:cs="Arial"/>
        </w:rPr>
      </w:pPr>
      <w:r w:rsidRPr="00DA2B2D">
        <w:rPr>
          <w:rFonts w:cs="Arial"/>
        </w:rPr>
        <w:t xml:space="preserve">........................................................................................................................................................................... </w:t>
      </w:r>
    </w:p>
    <w:p w14:paraId="2529D2CE" w14:textId="77777777" w:rsidR="007F24A4" w:rsidRPr="00DA2B2D" w:rsidRDefault="007F24A4" w:rsidP="007F24A4">
      <w:pPr>
        <w:widowControl w:val="0"/>
        <w:rPr>
          <w:rFonts w:cs="Arial"/>
        </w:rPr>
      </w:pPr>
    </w:p>
    <w:p w14:paraId="2529D2CF" w14:textId="77777777" w:rsidR="007F24A4" w:rsidRPr="00DA2B2D" w:rsidRDefault="007F24A4" w:rsidP="007F24A4">
      <w:pPr>
        <w:widowControl w:val="0"/>
        <w:rPr>
          <w:rFonts w:cs="Arial"/>
        </w:rPr>
      </w:pPr>
      <w:r w:rsidRPr="00DA2B2D">
        <w:rPr>
          <w:rFonts w:cs="Arial"/>
        </w:rPr>
        <w:t>Other information needed to identify the organisation: See Appendix 1</w:t>
      </w:r>
    </w:p>
    <w:p w14:paraId="2529D2D0" w14:textId="77777777" w:rsidR="007F24A4" w:rsidRPr="00DA2B2D" w:rsidRDefault="007F24A4" w:rsidP="007F24A4">
      <w:pPr>
        <w:widowControl w:val="0"/>
        <w:rPr>
          <w:rFonts w:cs="Arial"/>
        </w:rPr>
      </w:pPr>
    </w:p>
    <w:p w14:paraId="2529D2D1" w14:textId="77777777" w:rsidR="007F24A4" w:rsidRPr="00DA2B2D" w:rsidRDefault="007F24A4" w:rsidP="007F24A4">
      <w:pPr>
        <w:widowControl w:val="0"/>
        <w:rPr>
          <w:rFonts w:cs="Arial"/>
        </w:rPr>
      </w:pPr>
      <w:r w:rsidRPr="00DA2B2D">
        <w:rPr>
          <w:rFonts w:cs="Arial"/>
        </w:rPr>
        <w:t>...........................................................................................................................................................................</w:t>
      </w:r>
    </w:p>
    <w:p w14:paraId="2529D2D2" w14:textId="77777777" w:rsidR="007F24A4" w:rsidRPr="00DA2B2D" w:rsidRDefault="007F24A4" w:rsidP="007F24A4">
      <w:pPr>
        <w:widowControl w:val="0"/>
        <w:rPr>
          <w:rFonts w:cs="Arial"/>
          <w:b/>
          <w:i/>
        </w:rPr>
      </w:pPr>
    </w:p>
    <w:p w14:paraId="2529D2D3" w14:textId="77777777" w:rsidR="007F24A4" w:rsidRPr="00DA2B2D" w:rsidRDefault="007F24A4" w:rsidP="007F24A4">
      <w:pPr>
        <w:widowControl w:val="0"/>
        <w:jc w:val="center"/>
        <w:rPr>
          <w:rFonts w:cs="Arial"/>
        </w:rPr>
      </w:pPr>
      <w:r w:rsidRPr="00DA2B2D">
        <w:rPr>
          <w:rFonts w:cs="Arial"/>
        </w:rPr>
        <w:t>(the data importer)</w:t>
      </w:r>
    </w:p>
    <w:p w14:paraId="2529D2D4" w14:textId="77777777" w:rsidR="007F24A4" w:rsidRPr="00DA2B2D" w:rsidRDefault="007F24A4" w:rsidP="007F24A4">
      <w:pPr>
        <w:widowControl w:val="0"/>
        <w:rPr>
          <w:rFonts w:cs="Arial"/>
        </w:rPr>
      </w:pPr>
    </w:p>
    <w:p w14:paraId="2529D2D5" w14:textId="77777777" w:rsidR="007F24A4" w:rsidRPr="00DA2B2D" w:rsidRDefault="007F24A4" w:rsidP="007F24A4">
      <w:pPr>
        <w:widowControl w:val="0"/>
        <w:rPr>
          <w:rFonts w:cs="Arial"/>
        </w:rPr>
      </w:pPr>
    </w:p>
    <w:p w14:paraId="2529D2D6" w14:textId="77777777" w:rsidR="007F24A4" w:rsidRPr="00DA2B2D" w:rsidRDefault="007F24A4" w:rsidP="007F24A4">
      <w:pPr>
        <w:widowControl w:val="0"/>
        <w:rPr>
          <w:rFonts w:cs="Arial"/>
        </w:rPr>
      </w:pPr>
    </w:p>
    <w:p w14:paraId="2529D2D7" w14:textId="77777777" w:rsidR="007F24A4" w:rsidRPr="00DA2B2D" w:rsidRDefault="007F24A4" w:rsidP="007F24A4">
      <w:pPr>
        <w:widowControl w:val="0"/>
        <w:jc w:val="center"/>
        <w:rPr>
          <w:rFonts w:cs="Arial"/>
        </w:rPr>
      </w:pPr>
      <w:r w:rsidRPr="00DA2B2D">
        <w:rPr>
          <w:rFonts w:cs="Arial"/>
        </w:rPr>
        <w:t>each a ‘party’; together ‘the parties’,</w:t>
      </w:r>
    </w:p>
    <w:p w14:paraId="2529D2D8" w14:textId="77777777" w:rsidR="007F24A4" w:rsidRPr="00DA2B2D" w:rsidRDefault="007F24A4" w:rsidP="007F24A4">
      <w:pPr>
        <w:widowControl w:val="0"/>
        <w:rPr>
          <w:rFonts w:cs="Arial"/>
        </w:rPr>
      </w:pPr>
    </w:p>
    <w:p w14:paraId="2529D2D9" w14:textId="77777777" w:rsidR="007F24A4" w:rsidRPr="00DA2B2D" w:rsidRDefault="007F24A4" w:rsidP="007F24A4">
      <w:pPr>
        <w:widowControl w:val="0"/>
        <w:rPr>
          <w:rFonts w:cs="Arial"/>
        </w:rPr>
      </w:pPr>
      <w:r w:rsidRPr="00DA2B2D">
        <w:rPr>
          <w:rFonts w:cs="Arial"/>
        </w:rPr>
        <w:t>HAVE AGREED on the following Contractual Clauses (the Clauses) in order to adduce adequate safeguards with respect to the protection of privacy and fundamental rights and freedoms of individuals for the transfer by the data exporter to the data importer of the personal data specified in Appendix 1.</w:t>
      </w:r>
    </w:p>
    <w:p w14:paraId="2529D2DA" w14:textId="77777777" w:rsidR="007F24A4" w:rsidRPr="00DA2B2D" w:rsidRDefault="007F24A4" w:rsidP="007F24A4">
      <w:pPr>
        <w:widowControl w:val="0"/>
        <w:rPr>
          <w:rFonts w:cs="Arial"/>
          <w:i/>
        </w:rPr>
      </w:pPr>
    </w:p>
    <w:p w14:paraId="2529D2DB" w14:textId="77777777" w:rsidR="007F24A4" w:rsidRPr="00DA2B2D" w:rsidRDefault="007F24A4" w:rsidP="007F24A4">
      <w:pPr>
        <w:widowControl w:val="0"/>
        <w:jc w:val="center"/>
        <w:rPr>
          <w:rFonts w:cs="Arial"/>
          <w:i/>
        </w:rPr>
      </w:pPr>
      <w:r w:rsidRPr="00DA2B2D">
        <w:rPr>
          <w:rFonts w:cs="Arial"/>
          <w:i/>
        </w:rPr>
        <w:t>Clause 1</w:t>
      </w:r>
    </w:p>
    <w:p w14:paraId="2529D2DC" w14:textId="77777777" w:rsidR="007F24A4" w:rsidRPr="00DA2B2D" w:rsidRDefault="007F24A4" w:rsidP="007F24A4">
      <w:pPr>
        <w:widowControl w:val="0"/>
        <w:jc w:val="center"/>
        <w:rPr>
          <w:rFonts w:cs="Arial"/>
        </w:rPr>
      </w:pPr>
    </w:p>
    <w:p w14:paraId="2529D2DD" w14:textId="77777777" w:rsidR="007F24A4" w:rsidRPr="00DA2B2D" w:rsidRDefault="007F24A4" w:rsidP="007F24A4">
      <w:pPr>
        <w:widowControl w:val="0"/>
        <w:jc w:val="center"/>
        <w:rPr>
          <w:rFonts w:cs="Arial"/>
          <w:b/>
        </w:rPr>
      </w:pPr>
      <w:r w:rsidRPr="00DA2B2D">
        <w:rPr>
          <w:rFonts w:cs="Arial"/>
          <w:b/>
        </w:rPr>
        <w:t>Definitions</w:t>
      </w:r>
    </w:p>
    <w:p w14:paraId="2529D2DE" w14:textId="77777777" w:rsidR="007F24A4" w:rsidRPr="00DA2B2D" w:rsidRDefault="007F24A4" w:rsidP="007F24A4">
      <w:pPr>
        <w:widowControl w:val="0"/>
        <w:rPr>
          <w:rFonts w:cs="Arial"/>
        </w:rPr>
      </w:pPr>
    </w:p>
    <w:p w14:paraId="2529D2DF" w14:textId="77777777" w:rsidR="007F24A4" w:rsidRPr="00DA2B2D" w:rsidRDefault="007F24A4" w:rsidP="007F24A4">
      <w:pPr>
        <w:widowControl w:val="0"/>
        <w:rPr>
          <w:rFonts w:cs="Arial"/>
        </w:rPr>
      </w:pPr>
      <w:r w:rsidRPr="00DA2B2D">
        <w:rPr>
          <w:rFonts w:cs="Arial"/>
        </w:rPr>
        <w:t>For the purposes of the Clauses:</w:t>
      </w:r>
    </w:p>
    <w:p w14:paraId="2529D2E0" w14:textId="77777777" w:rsidR="007F24A4" w:rsidRPr="00DA2B2D" w:rsidRDefault="007F24A4" w:rsidP="007F24A4">
      <w:pPr>
        <w:widowControl w:val="0"/>
        <w:rPr>
          <w:rFonts w:cs="Arial"/>
        </w:rPr>
      </w:pPr>
    </w:p>
    <w:p w14:paraId="2529D2E1" w14:textId="77777777" w:rsidR="007F24A4" w:rsidRPr="00DA2B2D" w:rsidRDefault="007F24A4" w:rsidP="007F24A4">
      <w:pPr>
        <w:widowControl w:val="0"/>
        <w:numPr>
          <w:ilvl w:val="0"/>
          <w:numId w:val="16"/>
        </w:numPr>
        <w:ind w:left="709" w:hanging="720"/>
        <w:rPr>
          <w:rFonts w:cs="Arial"/>
        </w:rPr>
      </w:pPr>
      <w:r w:rsidRPr="00DA2B2D">
        <w:rPr>
          <w:rFonts w:cs="Arial"/>
        </w:rPr>
        <w:t>‘personal data’, ‘special categories of data’, ‘process/processing’, ‘controller’, ‘processor’, ‘data subject’ and ‘supervisory authority’ shall have the same meaning as in Directive 95/46/EC of the European Parliament and of the Council of 24 October 1995 on the protection of individuals with regard to the processing of personal data and on the free movement of such data;</w:t>
      </w:r>
    </w:p>
    <w:p w14:paraId="2529D2E2" w14:textId="77777777" w:rsidR="007F24A4" w:rsidRPr="00DA2B2D" w:rsidRDefault="007F24A4" w:rsidP="007F24A4">
      <w:pPr>
        <w:widowControl w:val="0"/>
        <w:ind w:left="709" w:hanging="720"/>
        <w:rPr>
          <w:rFonts w:cs="Arial"/>
        </w:rPr>
      </w:pPr>
    </w:p>
    <w:p w14:paraId="2529D2E3" w14:textId="77777777" w:rsidR="007F24A4" w:rsidRPr="00DA2B2D" w:rsidRDefault="007F24A4" w:rsidP="007F24A4">
      <w:pPr>
        <w:widowControl w:val="0"/>
        <w:numPr>
          <w:ilvl w:val="0"/>
          <w:numId w:val="16"/>
        </w:numPr>
        <w:ind w:left="709" w:hanging="720"/>
        <w:rPr>
          <w:rFonts w:cs="Arial"/>
        </w:rPr>
      </w:pPr>
      <w:r w:rsidRPr="00DA2B2D">
        <w:rPr>
          <w:rFonts w:cs="Arial"/>
        </w:rPr>
        <w:t>‘the data exporter’ means the controller who transfers the personal data;</w:t>
      </w:r>
    </w:p>
    <w:p w14:paraId="2529D2E4" w14:textId="77777777" w:rsidR="007F24A4" w:rsidRPr="00DA2B2D" w:rsidRDefault="007F24A4" w:rsidP="007F24A4">
      <w:pPr>
        <w:widowControl w:val="0"/>
        <w:ind w:left="709" w:hanging="720"/>
        <w:rPr>
          <w:rFonts w:cs="Arial"/>
        </w:rPr>
      </w:pPr>
    </w:p>
    <w:p w14:paraId="2529D2E5" w14:textId="77777777" w:rsidR="007F24A4" w:rsidRPr="00DA2B2D" w:rsidRDefault="007F24A4" w:rsidP="007F24A4">
      <w:pPr>
        <w:widowControl w:val="0"/>
        <w:numPr>
          <w:ilvl w:val="0"/>
          <w:numId w:val="16"/>
        </w:numPr>
        <w:ind w:left="709" w:hanging="720"/>
        <w:rPr>
          <w:rFonts w:cs="Arial"/>
        </w:rPr>
      </w:pPr>
      <w:r w:rsidRPr="00DA2B2D">
        <w:rPr>
          <w:rFonts w:cs="Arial"/>
        </w:rPr>
        <w:t xml:space="preserve">‘the data importer’ means the processor who agrees to receive from the data exporter personal data intended for processing on his behalf after the transfer in accordance with his instructions and the terms of the Clauses and who is not subject to a third country’s system ensuring adequate protection within the meaning of Article 25(1) of Directive 95/46/EC; </w:t>
      </w:r>
    </w:p>
    <w:p w14:paraId="2529D2E6" w14:textId="77777777" w:rsidR="007F24A4" w:rsidRPr="00DA2B2D" w:rsidRDefault="007F24A4" w:rsidP="007F24A4">
      <w:pPr>
        <w:widowControl w:val="0"/>
        <w:ind w:left="709" w:hanging="720"/>
        <w:rPr>
          <w:rFonts w:cs="Arial"/>
        </w:rPr>
      </w:pPr>
    </w:p>
    <w:p w14:paraId="2529D2E7" w14:textId="77777777" w:rsidR="007F24A4" w:rsidRPr="00DA2B2D" w:rsidRDefault="007F24A4" w:rsidP="007F24A4">
      <w:pPr>
        <w:widowControl w:val="0"/>
        <w:numPr>
          <w:ilvl w:val="0"/>
          <w:numId w:val="16"/>
        </w:numPr>
        <w:ind w:left="709" w:hanging="720"/>
        <w:rPr>
          <w:rFonts w:cs="Arial"/>
        </w:rPr>
      </w:pPr>
      <w:r w:rsidRPr="00DA2B2D">
        <w:rPr>
          <w:rFonts w:cs="Arial"/>
        </w:rPr>
        <w:t xml:space="preserve">‘the sub-processor’ means any processor engaged by the data importer or by any other sub-processor of the data importer who agrees to receive from the data importer or from any other sub-processor of the data importer personal data exclusively intended for processing activities to be carried out on behalf of the data exporter after the transfer in accordance with his instructions, the </w:t>
      </w:r>
    </w:p>
    <w:p w14:paraId="2529D2E8" w14:textId="77777777" w:rsidR="007F24A4" w:rsidRPr="00DA2B2D" w:rsidRDefault="007F24A4" w:rsidP="007F24A4">
      <w:pPr>
        <w:widowControl w:val="0"/>
        <w:ind w:left="709" w:hanging="720"/>
        <w:rPr>
          <w:rFonts w:cs="Arial"/>
        </w:rPr>
      </w:pPr>
    </w:p>
    <w:p w14:paraId="2529D2E9" w14:textId="77777777" w:rsidR="007F24A4" w:rsidRPr="00DA2B2D" w:rsidRDefault="007F24A4" w:rsidP="007F24A4">
      <w:pPr>
        <w:widowControl w:val="0"/>
        <w:numPr>
          <w:ilvl w:val="0"/>
          <w:numId w:val="16"/>
        </w:numPr>
        <w:ind w:left="709" w:hanging="720"/>
        <w:rPr>
          <w:rFonts w:cs="Arial"/>
        </w:rPr>
      </w:pPr>
      <w:r w:rsidRPr="00DA2B2D">
        <w:rPr>
          <w:rFonts w:cs="Arial"/>
        </w:rPr>
        <w:t>terms of the Clauses and the terms of the written subcontract;</w:t>
      </w:r>
    </w:p>
    <w:p w14:paraId="2529D2EA" w14:textId="77777777" w:rsidR="007F24A4" w:rsidRPr="00DA2B2D" w:rsidRDefault="007F24A4" w:rsidP="007F24A4">
      <w:pPr>
        <w:widowControl w:val="0"/>
        <w:ind w:left="709" w:hanging="720"/>
        <w:rPr>
          <w:rFonts w:cs="Arial"/>
        </w:rPr>
      </w:pPr>
    </w:p>
    <w:p w14:paraId="2529D2EB" w14:textId="77777777" w:rsidR="007F24A4" w:rsidRPr="00DA2B2D" w:rsidRDefault="007F24A4" w:rsidP="007F24A4">
      <w:pPr>
        <w:widowControl w:val="0"/>
        <w:numPr>
          <w:ilvl w:val="0"/>
          <w:numId w:val="16"/>
        </w:numPr>
        <w:ind w:left="709" w:hanging="720"/>
        <w:rPr>
          <w:rFonts w:cs="Arial"/>
        </w:rPr>
      </w:pPr>
      <w:r w:rsidRPr="00DA2B2D">
        <w:rPr>
          <w:rFonts w:cs="Arial"/>
        </w:rPr>
        <w:t>‘the applicable data protection law’ means the legislation protecting the fundamental rights and freedoms of individuals and, in particular, their right to privacy with respect to the processing of personal data applicable to a data controller in the Member State in which the data exporter is established;</w:t>
      </w:r>
    </w:p>
    <w:p w14:paraId="2529D2EC" w14:textId="77777777" w:rsidR="007F24A4" w:rsidRPr="00DA2B2D" w:rsidRDefault="007F24A4" w:rsidP="007F24A4">
      <w:pPr>
        <w:widowControl w:val="0"/>
        <w:ind w:left="709" w:hanging="720"/>
        <w:rPr>
          <w:rFonts w:cs="Arial"/>
        </w:rPr>
      </w:pPr>
    </w:p>
    <w:p w14:paraId="2529D2ED" w14:textId="77777777" w:rsidR="007F24A4" w:rsidRPr="00DA2B2D" w:rsidRDefault="007F24A4" w:rsidP="007F24A4">
      <w:pPr>
        <w:widowControl w:val="0"/>
        <w:numPr>
          <w:ilvl w:val="0"/>
          <w:numId w:val="16"/>
        </w:numPr>
        <w:ind w:left="709" w:hanging="720"/>
        <w:rPr>
          <w:rFonts w:cs="Arial"/>
        </w:rPr>
      </w:pPr>
      <w:r w:rsidRPr="00DA2B2D">
        <w:rPr>
          <w:rFonts w:cs="Arial"/>
        </w:rPr>
        <w:t>‘technical and organisational security measures’ means those measures aimed at protecting personal data against accidental or unlawful destruction or accidental loss, alteration, unauthorised disclosure or access, in particular where the processing involves the transmission of data over a network, and against all other unlawful forms of processing.</w:t>
      </w:r>
    </w:p>
    <w:p w14:paraId="2529D2EE" w14:textId="77777777" w:rsidR="007F24A4" w:rsidRPr="00DA2B2D" w:rsidRDefault="007F24A4" w:rsidP="007F24A4">
      <w:pPr>
        <w:widowControl w:val="0"/>
        <w:rPr>
          <w:rFonts w:cs="Arial"/>
        </w:rPr>
      </w:pPr>
    </w:p>
    <w:p w14:paraId="2529D2EF" w14:textId="77777777" w:rsidR="007F24A4" w:rsidRPr="00DA2B2D" w:rsidRDefault="007F24A4" w:rsidP="007F24A4">
      <w:pPr>
        <w:widowControl w:val="0"/>
        <w:jc w:val="center"/>
        <w:rPr>
          <w:rFonts w:cs="Arial"/>
          <w:i/>
        </w:rPr>
      </w:pPr>
      <w:r w:rsidRPr="00DA2B2D">
        <w:rPr>
          <w:rFonts w:cs="Arial"/>
          <w:i/>
        </w:rPr>
        <w:t>Clause 2</w:t>
      </w:r>
    </w:p>
    <w:p w14:paraId="2529D2F0" w14:textId="77777777" w:rsidR="007F24A4" w:rsidRPr="00DA2B2D" w:rsidRDefault="007F24A4" w:rsidP="007F24A4">
      <w:pPr>
        <w:widowControl w:val="0"/>
        <w:jc w:val="center"/>
        <w:rPr>
          <w:rFonts w:cs="Arial"/>
        </w:rPr>
      </w:pPr>
    </w:p>
    <w:p w14:paraId="2529D2F1" w14:textId="77777777" w:rsidR="007F24A4" w:rsidRPr="00DA2B2D" w:rsidRDefault="007F24A4" w:rsidP="007F24A4">
      <w:pPr>
        <w:widowControl w:val="0"/>
        <w:jc w:val="center"/>
        <w:rPr>
          <w:rFonts w:cs="Arial"/>
          <w:b/>
        </w:rPr>
      </w:pPr>
      <w:r w:rsidRPr="00DA2B2D">
        <w:rPr>
          <w:rFonts w:cs="Arial"/>
          <w:b/>
        </w:rPr>
        <w:t>Details of the transfer</w:t>
      </w:r>
    </w:p>
    <w:p w14:paraId="2529D2F2" w14:textId="77777777" w:rsidR="007F24A4" w:rsidRPr="00DA2B2D" w:rsidRDefault="007F24A4" w:rsidP="007F24A4">
      <w:pPr>
        <w:widowControl w:val="0"/>
        <w:rPr>
          <w:rFonts w:cs="Arial"/>
        </w:rPr>
      </w:pPr>
    </w:p>
    <w:p w14:paraId="2529D2F3" w14:textId="77777777" w:rsidR="007F24A4" w:rsidRPr="00DA2B2D" w:rsidRDefault="007F24A4" w:rsidP="007F24A4">
      <w:pPr>
        <w:widowControl w:val="0"/>
        <w:rPr>
          <w:rFonts w:cs="Arial"/>
          <w:b/>
          <w:i/>
        </w:rPr>
      </w:pPr>
      <w:r w:rsidRPr="00DA2B2D">
        <w:rPr>
          <w:rFonts w:cs="Arial"/>
        </w:rPr>
        <w:t xml:space="preserve">The details of the transfer and in particular the special categories of personal data where applicable are specified in Appendix 1 which forms an integral part of the Clauses.  </w:t>
      </w:r>
    </w:p>
    <w:p w14:paraId="2529D2F4" w14:textId="77777777" w:rsidR="007F24A4" w:rsidRPr="00DA2B2D" w:rsidRDefault="007F24A4" w:rsidP="007F24A4">
      <w:pPr>
        <w:widowControl w:val="0"/>
        <w:rPr>
          <w:rFonts w:cs="Arial"/>
        </w:rPr>
      </w:pPr>
    </w:p>
    <w:p w14:paraId="2529D2F5" w14:textId="77777777" w:rsidR="007F24A4" w:rsidRPr="00DA2B2D" w:rsidRDefault="007F24A4" w:rsidP="007F24A4">
      <w:pPr>
        <w:widowControl w:val="0"/>
        <w:jc w:val="center"/>
        <w:rPr>
          <w:rFonts w:cs="Arial"/>
          <w:i/>
        </w:rPr>
      </w:pPr>
      <w:r w:rsidRPr="00DA2B2D">
        <w:rPr>
          <w:rFonts w:cs="Arial"/>
          <w:i/>
        </w:rPr>
        <w:t>Clause 3</w:t>
      </w:r>
    </w:p>
    <w:p w14:paraId="2529D2F6" w14:textId="77777777" w:rsidR="007F24A4" w:rsidRPr="00DA2B2D" w:rsidRDefault="007F24A4" w:rsidP="007F24A4">
      <w:pPr>
        <w:widowControl w:val="0"/>
        <w:jc w:val="center"/>
        <w:rPr>
          <w:rFonts w:cs="Arial"/>
        </w:rPr>
      </w:pPr>
    </w:p>
    <w:p w14:paraId="2529D2F7" w14:textId="77777777" w:rsidR="007F24A4" w:rsidRPr="00DA2B2D" w:rsidRDefault="007F24A4" w:rsidP="007F24A4">
      <w:pPr>
        <w:widowControl w:val="0"/>
        <w:jc w:val="center"/>
        <w:rPr>
          <w:rFonts w:cs="Arial"/>
          <w:b/>
        </w:rPr>
      </w:pPr>
      <w:r w:rsidRPr="00DA2B2D">
        <w:rPr>
          <w:rFonts w:cs="Arial"/>
          <w:b/>
        </w:rPr>
        <w:t>Third-party beneficiary clause</w:t>
      </w:r>
    </w:p>
    <w:p w14:paraId="2529D2F8" w14:textId="77777777" w:rsidR="007F24A4" w:rsidRPr="00DA2B2D" w:rsidRDefault="007F24A4" w:rsidP="007F24A4">
      <w:pPr>
        <w:widowControl w:val="0"/>
        <w:rPr>
          <w:rFonts w:cs="Arial"/>
        </w:rPr>
      </w:pPr>
    </w:p>
    <w:p w14:paraId="2529D2F9" w14:textId="77777777" w:rsidR="007F24A4" w:rsidRPr="00DA2B2D" w:rsidRDefault="007F24A4" w:rsidP="007F24A4">
      <w:pPr>
        <w:widowControl w:val="0"/>
        <w:numPr>
          <w:ilvl w:val="0"/>
          <w:numId w:val="17"/>
        </w:numPr>
        <w:ind w:left="426" w:hanging="426"/>
        <w:rPr>
          <w:rFonts w:cs="Arial"/>
        </w:rPr>
      </w:pPr>
      <w:r w:rsidRPr="00DA2B2D">
        <w:rPr>
          <w:rFonts w:cs="Arial"/>
        </w:rPr>
        <w:t>The data subject can enforce against the data exporter this Clause, Clause 4(b) to (i), Clause 5(a) to (e), and (g) to (j), Clause 6(1) and (2), Clause 7, Clause 8(2), and Clauses 9 to 12 as third-party beneficiary.</w:t>
      </w:r>
    </w:p>
    <w:p w14:paraId="2529D2FA" w14:textId="77777777" w:rsidR="007F24A4" w:rsidRPr="00DA2B2D" w:rsidRDefault="007F24A4" w:rsidP="007F24A4">
      <w:pPr>
        <w:widowControl w:val="0"/>
        <w:ind w:left="426" w:hanging="426"/>
        <w:rPr>
          <w:rFonts w:cs="Arial"/>
        </w:rPr>
      </w:pPr>
    </w:p>
    <w:p w14:paraId="2529D2FB" w14:textId="77777777" w:rsidR="007F24A4" w:rsidRPr="00DA2B2D" w:rsidRDefault="007F24A4" w:rsidP="007F24A4">
      <w:pPr>
        <w:widowControl w:val="0"/>
        <w:numPr>
          <w:ilvl w:val="0"/>
          <w:numId w:val="17"/>
        </w:numPr>
        <w:ind w:left="426" w:hanging="426"/>
        <w:rPr>
          <w:rFonts w:cs="Arial"/>
        </w:rPr>
      </w:pPr>
      <w:r w:rsidRPr="00DA2B2D">
        <w:rPr>
          <w:rFonts w:cs="Arial"/>
        </w:rPr>
        <w:t>The data subject can enforce against the data importer this Clause, Clause 5(a) to (e) and (g), Clause 6, Clause 7, Clause 8(2), and Clauses 9 to 12, in cases where the data exporter has factually disappeared or has ceased to exist in law unless any successor entity has assumed the entire legal obligations of the data exporter by contract or by operation of law, as a result of which it takes on the rights and obligations of the data exporter, in which case the data subject can enforce them against such entity.</w:t>
      </w:r>
    </w:p>
    <w:p w14:paraId="2529D2FC" w14:textId="77777777" w:rsidR="007F24A4" w:rsidRPr="00DA2B2D" w:rsidRDefault="007F24A4" w:rsidP="007F24A4">
      <w:pPr>
        <w:widowControl w:val="0"/>
        <w:ind w:left="426" w:hanging="426"/>
        <w:rPr>
          <w:rFonts w:cs="Arial"/>
        </w:rPr>
      </w:pPr>
    </w:p>
    <w:p w14:paraId="2529D2FD" w14:textId="77777777" w:rsidR="007F24A4" w:rsidRPr="00DA2B2D" w:rsidRDefault="007F24A4" w:rsidP="007F24A4">
      <w:pPr>
        <w:widowControl w:val="0"/>
        <w:numPr>
          <w:ilvl w:val="0"/>
          <w:numId w:val="17"/>
        </w:numPr>
        <w:ind w:left="426" w:hanging="426"/>
        <w:rPr>
          <w:rFonts w:cs="Arial"/>
        </w:rPr>
      </w:pPr>
      <w:r w:rsidRPr="00DA2B2D">
        <w:rPr>
          <w:rFonts w:cs="Arial"/>
        </w:rPr>
        <w:t xml:space="preserve">The data subject can enforce against the sub-processor this Clause, Clause 5(a) to (e) and (g), Clause 6, Clause 7, Clause 8(2), and Clauses 9 to 12, in cases where both the data exporter and the data importer have factually disappeared or ceased to exist in law or have become insolvent, unless any successor entity has assumed the entire legal obligations of the data exporter by contract or by operation of law as a result of which it takes on the rights </w:t>
      </w:r>
      <w:r w:rsidRPr="00DA2B2D">
        <w:rPr>
          <w:rFonts w:cs="Arial"/>
        </w:rPr>
        <w:lastRenderedPageBreak/>
        <w:t>and obligations of the data exporter, in which case the data subject can enforce them against such entity. Such third-party liability of the sub- processor shall be limited to its own processing operations under the Clauses.</w:t>
      </w:r>
    </w:p>
    <w:p w14:paraId="2529D2FE" w14:textId="77777777" w:rsidR="007F24A4" w:rsidRPr="00DA2B2D" w:rsidRDefault="007F24A4" w:rsidP="007F24A4">
      <w:pPr>
        <w:widowControl w:val="0"/>
        <w:ind w:left="426" w:hanging="426"/>
        <w:rPr>
          <w:rFonts w:cs="Arial"/>
        </w:rPr>
      </w:pPr>
    </w:p>
    <w:p w14:paraId="2529D2FF" w14:textId="77777777" w:rsidR="007F24A4" w:rsidRPr="00DA2B2D" w:rsidRDefault="007F24A4" w:rsidP="007F24A4">
      <w:pPr>
        <w:widowControl w:val="0"/>
        <w:numPr>
          <w:ilvl w:val="0"/>
          <w:numId w:val="17"/>
        </w:numPr>
        <w:ind w:left="426" w:hanging="426"/>
        <w:rPr>
          <w:rFonts w:cs="Arial"/>
        </w:rPr>
      </w:pPr>
      <w:r w:rsidRPr="00DA2B2D">
        <w:rPr>
          <w:rFonts w:cs="Arial"/>
        </w:rPr>
        <w:t>The parties do not object to a data subject being represented by an association or other body if the data subject so expressly wishes and if permitted by national law.</w:t>
      </w:r>
    </w:p>
    <w:p w14:paraId="2529D300" w14:textId="77777777" w:rsidR="007F24A4" w:rsidRPr="00DA2B2D" w:rsidRDefault="007F24A4" w:rsidP="007F24A4">
      <w:pPr>
        <w:widowControl w:val="0"/>
        <w:rPr>
          <w:rFonts w:cs="Arial"/>
        </w:rPr>
      </w:pPr>
    </w:p>
    <w:p w14:paraId="2529D301" w14:textId="77777777" w:rsidR="007F24A4" w:rsidRPr="00DA2B2D" w:rsidRDefault="007F24A4" w:rsidP="007F24A4">
      <w:pPr>
        <w:widowControl w:val="0"/>
        <w:jc w:val="center"/>
        <w:rPr>
          <w:rFonts w:cs="Arial"/>
          <w:i/>
        </w:rPr>
      </w:pPr>
      <w:r w:rsidRPr="00DA2B2D">
        <w:rPr>
          <w:rFonts w:cs="Arial"/>
          <w:i/>
        </w:rPr>
        <w:t>Clause 4</w:t>
      </w:r>
    </w:p>
    <w:p w14:paraId="2529D302" w14:textId="77777777" w:rsidR="007F24A4" w:rsidRPr="00DA2B2D" w:rsidRDefault="007F24A4" w:rsidP="007F24A4">
      <w:pPr>
        <w:widowControl w:val="0"/>
        <w:jc w:val="center"/>
        <w:rPr>
          <w:rFonts w:cs="Arial"/>
        </w:rPr>
      </w:pPr>
    </w:p>
    <w:p w14:paraId="2529D303" w14:textId="77777777" w:rsidR="007F24A4" w:rsidRPr="00DA2B2D" w:rsidRDefault="007F24A4" w:rsidP="007F24A4">
      <w:pPr>
        <w:widowControl w:val="0"/>
        <w:jc w:val="center"/>
        <w:rPr>
          <w:rFonts w:cs="Arial"/>
          <w:b/>
        </w:rPr>
      </w:pPr>
      <w:r w:rsidRPr="00DA2B2D">
        <w:rPr>
          <w:rFonts w:cs="Arial"/>
          <w:b/>
        </w:rPr>
        <w:t>Obligations of the data exporter</w:t>
      </w:r>
    </w:p>
    <w:p w14:paraId="2529D304" w14:textId="77777777" w:rsidR="007F24A4" w:rsidRPr="00DA2B2D" w:rsidRDefault="007F24A4" w:rsidP="007F24A4">
      <w:pPr>
        <w:widowControl w:val="0"/>
        <w:rPr>
          <w:rFonts w:cs="Arial"/>
        </w:rPr>
      </w:pPr>
    </w:p>
    <w:p w14:paraId="2529D305" w14:textId="77777777" w:rsidR="007F24A4" w:rsidRPr="00DA2B2D" w:rsidRDefault="007F24A4" w:rsidP="007F24A4">
      <w:pPr>
        <w:widowControl w:val="0"/>
        <w:rPr>
          <w:rFonts w:cs="Arial"/>
        </w:rPr>
      </w:pPr>
      <w:r w:rsidRPr="00DA2B2D">
        <w:rPr>
          <w:rFonts w:cs="Arial"/>
        </w:rPr>
        <w:t>The data exporter agrees and warrants:</w:t>
      </w:r>
    </w:p>
    <w:p w14:paraId="2529D306" w14:textId="77777777" w:rsidR="007F24A4" w:rsidRPr="00DA2B2D" w:rsidRDefault="007F24A4" w:rsidP="007F24A4">
      <w:pPr>
        <w:widowControl w:val="0"/>
        <w:rPr>
          <w:rFonts w:cs="Arial"/>
        </w:rPr>
      </w:pPr>
    </w:p>
    <w:p w14:paraId="2529D307" w14:textId="77777777" w:rsidR="007F24A4" w:rsidRPr="00DA2B2D" w:rsidRDefault="007F24A4" w:rsidP="007F24A4">
      <w:pPr>
        <w:widowControl w:val="0"/>
        <w:numPr>
          <w:ilvl w:val="0"/>
          <w:numId w:val="18"/>
        </w:numPr>
        <w:ind w:left="426" w:hanging="426"/>
        <w:rPr>
          <w:rFonts w:cs="Arial"/>
        </w:rPr>
      </w:pPr>
      <w:r w:rsidRPr="00DA2B2D">
        <w:rPr>
          <w:rFonts w:cs="Arial"/>
        </w:rPr>
        <w:t xml:space="preserve">that the processing, including the transfer itself, of the personal data has been and will continue to be carried out in accordance with the relevant provisions of the applicable data protection law (and, where applicable, has been notified to the relevant authorities of the Member State where the data exporter is established) and does not violate the relevant provisions of that State; </w:t>
      </w:r>
    </w:p>
    <w:p w14:paraId="2529D308" w14:textId="77777777" w:rsidR="007F24A4" w:rsidRPr="00DA2B2D" w:rsidRDefault="007F24A4" w:rsidP="007F24A4">
      <w:pPr>
        <w:widowControl w:val="0"/>
        <w:ind w:left="426"/>
        <w:rPr>
          <w:rFonts w:cs="Arial"/>
        </w:rPr>
      </w:pPr>
    </w:p>
    <w:p w14:paraId="2529D309" w14:textId="77777777" w:rsidR="007F24A4" w:rsidRPr="00DA2B2D" w:rsidRDefault="007F24A4" w:rsidP="007F24A4">
      <w:pPr>
        <w:widowControl w:val="0"/>
        <w:numPr>
          <w:ilvl w:val="0"/>
          <w:numId w:val="18"/>
        </w:numPr>
        <w:ind w:left="426" w:hanging="426"/>
        <w:rPr>
          <w:rFonts w:cs="Arial"/>
        </w:rPr>
      </w:pPr>
      <w:r w:rsidRPr="00DA2B2D">
        <w:rPr>
          <w:rFonts w:cs="Arial"/>
        </w:rPr>
        <w:t>that it has instructed and throughout the duration of the personal data-processing services will instruct the data importer to process the personal data transferred only on the data exporter’s behalf and in accordance with the applicable data protection law and the Clauses;</w:t>
      </w:r>
    </w:p>
    <w:p w14:paraId="2529D30A" w14:textId="77777777" w:rsidR="007F24A4" w:rsidRPr="00DA2B2D" w:rsidRDefault="007F24A4" w:rsidP="007F24A4">
      <w:pPr>
        <w:widowControl w:val="0"/>
        <w:ind w:left="426" w:hanging="426"/>
        <w:rPr>
          <w:rFonts w:cs="Arial"/>
        </w:rPr>
      </w:pPr>
    </w:p>
    <w:p w14:paraId="2529D30B" w14:textId="77777777" w:rsidR="007F24A4" w:rsidRPr="00DA2B2D" w:rsidRDefault="007F24A4" w:rsidP="007F24A4">
      <w:pPr>
        <w:widowControl w:val="0"/>
        <w:numPr>
          <w:ilvl w:val="0"/>
          <w:numId w:val="18"/>
        </w:numPr>
        <w:ind w:left="426" w:hanging="426"/>
        <w:rPr>
          <w:rFonts w:cs="Arial"/>
        </w:rPr>
      </w:pPr>
      <w:r w:rsidRPr="00DA2B2D">
        <w:rPr>
          <w:rFonts w:cs="Arial"/>
        </w:rPr>
        <w:t>that the data importer will provide sufficient guarantees in respect of the technical and organisational security measures specified in Appendix 2 to this Agreement;</w:t>
      </w:r>
    </w:p>
    <w:p w14:paraId="2529D30C" w14:textId="77777777" w:rsidR="007F24A4" w:rsidRPr="00DA2B2D" w:rsidRDefault="007F24A4" w:rsidP="007F24A4">
      <w:pPr>
        <w:widowControl w:val="0"/>
        <w:ind w:left="426" w:hanging="426"/>
        <w:rPr>
          <w:rFonts w:cs="Arial"/>
        </w:rPr>
      </w:pPr>
    </w:p>
    <w:p w14:paraId="2529D30D" w14:textId="77777777" w:rsidR="007F24A4" w:rsidRPr="00DA2B2D" w:rsidRDefault="007F24A4" w:rsidP="007F24A4">
      <w:pPr>
        <w:widowControl w:val="0"/>
        <w:numPr>
          <w:ilvl w:val="0"/>
          <w:numId w:val="18"/>
        </w:numPr>
        <w:ind w:left="426" w:hanging="426"/>
        <w:rPr>
          <w:rFonts w:cs="Arial"/>
        </w:rPr>
      </w:pPr>
      <w:r w:rsidRPr="00DA2B2D">
        <w:rPr>
          <w:rFonts w:cs="Arial"/>
        </w:rPr>
        <w:t>that after assessment of the requirements of the applicable data protection law, the security measures are appropriate to protect personal data against accidental or unlawful destruction or accidental loss, alteration, unauthorised disclosure or access, in particular where the processing involves the transmission of data over a network, and against all other unlawful forms of processing, and that these measures ensure a level of security appropriate to the risks presented by the processing and the nature of the data to be protected having regard to the state of the art and the cost of their implementation;</w:t>
      </w:r>
    </w:p>
    <w:p w14:paraId="2529D30E" w14:textId="77777777" w:rsidR="007F24A4" w:rsidRPr="00DA2B2D" w:rsidRDefault="007F24A4" w:rsidP="007F24A4">
      <w:pPr>
        <w:widowControl w:val="0"/>
        <w:ind w:left="426" w:hanging="426"/>
        <w:rPr>
          <w:rFonts w:cs="Arial"/>
        </w:rPr>
      </w:pPr>
    </w:p>
    <w:p w14:paraId="2529D30F" w14:textId="77777777" w:rsidR="007F24A4" w:rsidRPr="00DA2B2D" w:rsidRDefault="007F24A4" w:rsidP="007F24A4">
      <w:pPr>
        <w:widowControl w:val="0"/>
        <w:numPr>
          <w:ilvl w:val="0"/>
          <w:numId w:val="18"/>
        </w:numPr>
        <w:ind w:left="426" w:hanging="426"/>
        <w:rPr>
          <w:rFonts w:cs="Arial"/>
        </w:rPr>
      </w:pPr>
      <w:r w:rsidRPr="00DA2B2D">
        <w:rPr>
          <w:rFonts w:cs="Arial"/>
        </w:rPr>
        <w:t>that it will ensure compliance with the security measures;</w:t>
      </w:r>
    </w:p>
    <w:p w14:paraId="2529D310" w14:textId="77777777" w:rsidR="007F24A4" w:rsidRPr="00DA2B2D" w:rsidRDefault="007F24A4" w:rsidP="007F24A4">
      <w:pPr>
        <w:widowControl w:val="0"/>
        <w:ind w:left="426" w:hanging="426"/>
        <w:rPr>
          <w:rFonts w:cs="Arial"/>
        </w:rPr>
      </w:pPr>
    </w:p>
    <w:p w14:paraId="2529D311" w14:textId="77777777" w:rsidR="007F24A4" w:rsidRPr="00DA2B2D" w:rsidRDefault="007F24A4" w:rsidP="007F24A4">
      <w:pPr>
        <w:widowControl w:val="0"/>
        <w:numPr>
          <w:ilvl w:val="0"/>
          <w:numId w:val="18"/>
        </w:numPr>
        <w:ind w:left="426" w:hanging="426"/>
        <w:rPr>
          <w:rFonts w:cs="Arial"/>
        </w:rPr>
      </w:pPr>
      <w:r w:rsidRPr="00DA2B2D">
        <w:rPr>
          <w:rFonts w:cs="Arial"/>
        </w:rPr>
        <w:t xml:space="preserve">that, if the transfer involves special categories of data, the data subject has been informed or will be informed before, or as soon as possible after, the transfer that its data could be transmitted to a third country not providing adequate protection within the meaning of Directive 95/46/EC; </w:t>
      </w:r>
    </w:p>
    <w:p w14:paraId="2529D312" w14:textId="77777777" w:rsidR="007F24A4" w:rsidRPr="00DA2B2D" w:rsidRDefault="007F24A4" w:rsidP="007F24A4">
      <w:pPr>
        <w:widowControl w:val="0"/>
        <w:rPr>
          <w:rFonts w:cs="Arial"/>
        </w:rPr>
      </w:pPr>
    </w:p>
    <w:p w14:paraId="2529D313" w14:textId="77777777" w:rsidR="007F24A4" w:rsidRPr="00DA2B2D" w:rsidRDefault="007F24A4" w:rsidP="007F24A4">
      <w:pPr>
        <w:widowControl w:val="0"/>
        <w:numPr>
          <w:ilvl w:val="0"/>
          <w:numId w:val="18"/>
        </w:numPr>
        <w:ind w:left="426" w:hanging="426"/>
        <w:rPr>
          <w:rFonts w:cs="Arial"/>
        </w:rPr>
      </w:pPr>
      <w:r w:rsidRPr="00DA2B2D">
        <w:rPr>
          <w:rFonts w:cs="Arial"/>
        </w:rPr>
        <w:t xml:space="preserve">to forward any notification received from the data importer or any sub-processor pursuant to Clause 5(b) and Clause 8(3) to the data protection supervisory authority if the data exporter decides to continue the transfer or to lift the  suspension; </w:t>
      </w:r>
    </w:p>
    <w:p w14:paraId="2529D314" w14:textId="77777777" w:rsidR="007F24A4" w:rsidRPr="00DA2B2D" w:rsidRDefault="007F24A4" w:rsidP="007F24A4">
      <w:pPr>
        <w:widowControl w:val="0"/>
        <w:rPr>
          <w:rFonts w:cs="Arial"/>
        </w:rPr>
      </w:pPr>
    </w:p>
    <w:p w14:paraId="2529D315" w14:textId="77777777" w:rsidR="007F24A4" w:rsidRPr="00DA2B2D" w:rsidRDefault="007F24A4" w:rsidP="007F24A4">
      <w:pPr>
        <w:widowControl w:val="0"/>
        <w:numPr>
          <w:ilvl w:val="0"/>
          <w:numId w:val="18"/>
        </w:numPr>
        <w:ind w:left="426" w:hanging="426"/>
        <w:rPr>
          <w:rFonts w:cs="Arial"/>
        </w:rPr>
      </w:pPr>
      <w:r w:rsidRPr="00DA2B2D">
        <w:rPr>
          <w:rFonts w:cs="Arial"/>
        </w:rPr>
        <w:t xml:space="preserve">to make available to the data subjects upon request a copy of the Clauses, with the exception of Appendix 2, and a summary description of the security measures, as well as a copy of any contract for sub-processing services which has to be made in accordance with the Clauses, unless the Clauses or the contract contain commercial information, in which case it may remove such commercial information; </w:t>
      </w:r>
    </w:p>
    <w:p w14:paraId="2529D316" w14:textId="77777777" w:rsidR="007F24A4" w:rsidRPr="00DA2B2D" w:rsidRDefault="007F24A4" w:rsidP="007F24A4">
      <w:pPr>
        <w:widowControl w:val="0"/>
        <w:ind w:left="426" w:hanging="426"/>
        <w:rPr>
          <w:rFonts w:cs="Arial"/>
        </w:rPr>
      </w:pPr>
    </w:p>
    <w:p w14:paraId="2529D317" w14:textId="77777777" w:rsidR="007F24A4" w:rsidRPr="00DA2B2D" w:rsidRDefault="007F24A4" w:rsidP="007F24A4">
      <w:pPr>
        <w:widowControl w:val="0"/>
        <w:numPr>
          <w:ilvl w:val="0"/>
          <w:numId w:val="18"/>
        </w:numPr>
        <w:ind w:left="426" w:hanging="426"/>
        <w:rPr>
          <w:rFonts w:cs="Arial"/>
        </w:rPr>
      </w:pPr>
      <w:r w:rsidRPr="00DA2B2D">
        <w:rPr>
          <w:rFonts w:cs="Arial"/>
        </w:rPr>
        <w:t>that, in the event of sub-processing, the processing activity is carried out in accordance with Clause 11 by a sub- processor providing at least the same level of protection for the personal data and the rights of data subject as the data importer under the Clauses; and</w:t>
      </w:r>
    </w:p>
    <w:p w14:paraId="2529D318" w14:textId="77777777" w:rsidR="007F24A4" w:rsidRPr="00DA2B2D" w:rsidRDefault="007F24A4" w:rsidP="007F24A4">
      <w:pPr>
        <w:widowControl w:val="0"/>
        <w:ind w:left="426" w:hanging="426"/>
        <w:rPr>
          <w:rFonts w:cs="Arial"/>
        </w:rPr>
      </w:pPr>
    </w:p>
    <w:p w14:paraId="2529D319" w14:textId="77777777" w:rsidR="007F24A4" w:rsidRPr="00DA2B2D" w:rsidRDefault="007F24A4" w:rsidP="007F24A4">
      <w:pPr>
        <w:widowControl w:val="0"/>
        <w:numPr>
          <w:ilvl w:val="0"/>
          <w:numId w:val="18"/>
        </w:numPr>
        <w:ind w:left="426" w:hanging="426"/>
        <w:rPr>
          <w:rFonts w:cs="Arial"/>
        </w:rPr>
      </w:pPr>
      <w:r w:rsidRPr="00DA2B2D">
        <w:rPr>
          <w:rFonts w:cs="Arial"/>
        </w:rPr>
        <w:lastRenderedPageBreak/>
        <w:t xml:space="preserve">that it will ensure compliance with Clause 4(a) to (i). </w:t>
      </w:r>
    </w:p>
    <w:p w14:paraId="2529D31A" w14:textId="77777777" w:rsidR="007F24A4" w:rsidRPr="00DA2B2D" w:rsidRDefault="007F24A4" w:rsidP="007F24A4">
      <w:pPr>
        <w:pStyle w:val="ListParagraph"/>
        <w:rPr>
          <w:rFonts w:cs="Arial"/>
        </w:rPr>
      </w:pPr>
    </w:p>
    <w:p w14:paraId="2529D31B" w14:textId="77777777" w:rsidR="007F24A4" w:rsidRPr="00DA2B2D" w:rsidRDefault="007F24A4" w:rsidP="007F24A4">
      <w:pPr>
        <w:widowControl w:val="0"/>
        <w:jc w:val="center"/>
        <w:rPr>
          <w:rFonts w:cs="Arial"/>
          <w:i/>
        </w:rPr>
      </w:pPr>
      <w:r w:rsidRPr="00DA2B2D">
        <w:rPr>
          <w:rFonts w:cs="Arial"/>
          <w:i/>
        </w:rPr>
        <w:t>Clause 5</w:t>
      </w:r>
    </w:p>
    <w:p w14:paraId="2529D31C" w14:textId="77777777" w:rsidR="007F24A4" w:rsidRPr="00DA2B2D" w:rsidRDefault="007F24A4" w:rsidP="007F24A4">
      <w:pPr>
        <w:widowControl w:val="0"/>
        <w:jc w:val="center"/>
        <w:rPr>
          <w:rFonts w:cs="Arial"/>
        </w:rPr>
      </w:pPr>
    </w:p>
    <w:p w14:paraId="2529D31D" w14:textId="77777777" w:rsidR="007F24A4" w:rsidRPr="00DA2B2D" w:rsidRDefault="007F24A4" w:rsidP="007F24A4">
      <w:pPr>
        <w:widowControl w:val="0"/>
        <w:jc w:val="center"/>
        <w:rPr>
          <w:rFonts w:cs="Arial"/>
          <w:b/>
        </w:rPr>
      </w:pPr>
      <w:r w:rsidRPr="00DA2B2D">
        <w:rPr>
          <w:rFonts w:cs="Arial"/>
          <w:b/>
        </w:rPr>
        <w:t>Obligations of the data importer</w:t>
      </w:r>
    </w:p>
    <w:p w14:paraId="2529D31E" w14:textId="77777777" w:rsidR="007F24A4" w:rsidRPr="00DA2B2D" w:rsidRDefault="007F24A4" w:rsidP="007F24A4">
      <w:pPr>
        <w:widowControl w:val="0"/>
        <w:rPr>
          <w:rFonts w:cs="Arial"/>
        </w:rPr>
      </w:pPr>
      <w:r w:rsidRPr="00DA2B2D">
        <w:rPr>
          <w:rFonts w:cs="Arial"/>
        </w:rPr>
        <w:t xml:space="preserve"> </w:t>
      </w:r>
    </w:p>
    <w:p w14:paraId="2529D31F" w14:textId="77777777" w:rsidR="007F24A4" w:rsidRPr="00DA2B2D" w:rsidRDefault="007F24A4" w:rsidP="007F24A4">
      <w:pPr>
        <w:widowControl w:val="0"/>
        <w:rPr>
          <w:rFonts w:cs="Arial"/>
        </w:rPr>
      </w:pPr>
      <w:r w:rsidRPr="00DA2B2D">
        <w:rPr>
          <w:rFonts w:cs="Arial"/>
        </w:rPr>
        <w:t>The data importer agrees and warrants:</w:t>
      </w:r>
    </w:p>
    <w:p w14:paraId="2529D320" w14:textId="77777777" w:rsidR="007F24A4" w:rsidRPr="00DA2B2D" w:rsidRDefault="007F24A4" w:rsidP="007F24A4">
      <w:pPr>
        <w:widowControl w:val="0"/>
        <w:rPr>
          <w:rFonts w:cs="Arial"/>
        </w:rPr>
      </w:pPr>
    </w:p>
    <w:p w14:paraId="2529D321" w14:textId="77777777" w:rsidR="007F24A4" w:rsidRPr="00DA2B2D" w:rsidRDefault="007F24A4" w:rsidP="007F24A4">
      <w:pPr>
        <w:widowControl w:val="0"/>
        <w:numPr>
          <w:ilvl w:val="0"/>
          <w:numId w:val="19"/>
        </w:numPr>
        <w:ind w:left="426" w:hanging="426"/>
        <w:rPr>
          <w:rFonts w:cs="Arial"/>
        </w:rPr>
      </w:pPr>
      <w:r w:rsidRPr="00DA2B2D">
        <w:rPr>
          <w:rFonts w:cs="Arial"/>
        </w:rPr>
        <w:t>to process the personal data only on behalf of the data exporter and in compliance with its instructions and the Clauses; if it cannot provide such compliance for whatever reasons, it agrees to inform promptly the data exporter of its inability to comply, in which case the data exporter is entitled to suspend the transfer of data and/or terminate the contract;</w:t>
      </w:r>
    </w:p>
    <w:p w14:paraId="2529D322" w14:textId="77777777" w:rsidR="007F24A4" w:rsidRPr="00DA2B2D" w:rsidRDefault="007F24A4" w:rsidP="007F24A4">
      <w:pPr>
        <w:widowControl w:val="0"/>
        <w:ind w:left="426" w:hanging="426"/>
        <w:rPr>
          <w:rFonts w:cs="Arial"/>
        </w:rPr>
      </w:pPr>
    </w:p>
    <w:p w14:paraId="2529D323" w14:textId="77777777" w:rsidR="007F24A4" w:rsidRPr="00DA2B2D" w:rsidRDefault="007F24A4" w:rsidP="007F24A4">
      <w:pPr>
        <w:widowControl w:val="0"/>
        <w:numPr>
          <w:ilvl w:val="0"/>
          <w:numId w:val="19"/>
        </w:numPr>
        <w:ind w:left="426" w:hanging="426"/>
        <w:rPr>
          <w:rFonts w:cs="Arial"/>
        </w:rPr>
      </w:pPr>
      <w:r w:rsidRPr="00DA2B2D">
        <w:rPr>
          <w:rFonts w:cs="Arial"/>
        </w:rPr>
        <w:t>that it has no reason to believe that the legislation applicable to it prevents it from fulfilling the instructions received from the data exporter and its obligations under the contract and that in the event of a change in this legislation which is likely to have a substantial adverse effect on the warranties and obligations provided by the Clauses, it will promptly notify the change to the data exporter as soon as it is aware, in which case the data exporter is entitled to suspend the transfer of data and/or terminate the contract;</w:t>
      </w:r>
    </w:p>
    <w:p w14:paraId="2529D324" w14:textId="77777777" w:rsidR="007F24A4" w:rsidRPr="00DA2B2D" w:rsidRDefault="007F24A4" w:rsidP="007F24A4">
      <w:pPr>
        <w:widowControl w:val="0"/>
        <w:ind w:left="426" w:hanging="426"/>
        <w:rPr>
          <w:rFonts w:cs="Arial"/>
        </w:rPr>
      </w:pPr>
    </w:p>
    <w:p w14:paraId="2529D325" w14:textId="77777777" w:rsidR="007F24A4" w:rsidRPr="00DA2B2D" w:rsidRDefault="007F24A4" w:rsidP="007F24A4">
      <w:pPr>
        <w:widowControl w:val="0"/>
        <w:numPr>
          <w:ilvl w:val="0"/>
          <w:numId w:val="19"/>
        </w:numPr>
        <w:ind w:left="426" w:hanging="426"/>
        <w:rPr>
          <w:rFonts w:cs="Arial"/>
        </w:rPr>
      </w:pPr>
      <w:r w:rsidRPr="00DA2B2D">
        <w:rPr>
          <w:rFonts w:cs="Arial"/>
        </w:rPr>
        <w:t>that it has implemented the technical and organisational security measures specified in Appendix 2 before processing data transferred;</w:t>
      </w:r>
    </w:p>
    <w:p w14:paraId="2529D326" w14:textId="77777777" w:rsidR="007F24A4" w:rsidRPr="00DA2B2D" w:rsidRDefault="007F24A4" w:rsidP="007F24A4">
      <w:pPr>
        <w:widowControl w:val="0"/>
        <w:ind w:left="426" w:hanging="426"/>
        <w:rPr>
          <w:rFonts w:cs="Arial"/>
        </w:rPr>
      </w:pPr>
    </w:p>
    <w:p w14:paraId="2529D327" w14:textId="77777777" w:rsidR="007F24A4" w:rsidRPr="00DA2B2D" w:rsidRDefault="007F24A4" w:rsidP="007F24A4">
      <w:pPr>
        <w:widowControl w:val="0"/>
        <w:numPr>
          <w:ilvl w:val="0"/>
          <w:numId w:val="19"/>
        </w:numPr>
        <w:ind w:left="426" w:hanging="426"/>
        <w:rPr>
          <w:rFonts w:cs="Arial"/>
        </w:rPr>
      </w:pPr>
      <w:r w:rsidRPr="00DA2B2D">
        <w:rPr>
          <w:rFonts w:cs="Arial"/>
        </w:rPr>
        <w:t>that it will promptly notify the data exporter about:</w:t>
      </w:r>
    </w:p>
    <w:p w14:paraId="2529D328" w14:textId="77777777" w:rsidR="007F24A4" w:rsidRPr="00DA2B2D" w:rsidRDefault="007F24A4" w:rsidP="007F24A4">
      <w:pPr>
        <w:widowControl w:val="0"/>
        <w:rPr>
          <w:rFonts w:cs="Arial"/>
        </w:rPr>
      </w:pPr>
    </w:p>
    <w:p w14:paraId="2529D329" w14:textId="77777777" w:rsidR="007F24A4" w:rsidRPr="00DA2B2D" w:rsidRDefault="007F24A4" w:rsidP="007F24A4">
      <w:pPr>
        <w:widowControl w:val="0"/>
        <w:numPr>
          <w:ilvl w:val="0"/>
          <w:numId w:val="20"/>
        </w:numPr>
        <w:tabs>
          <w:tab w:val="left" w:pos="851"/>
        </w:tabs>
        <w:ind w:left="851" w:hanging="425"/>
        <w:rPr>
          <w:rFonts w:cs="Arial"/>
        </w:rPr>
      </w:pPr>
      <w:r w:rsidRPr="00DA2B2D">
        <w:rPr>
          <w:rFonts w:cs="Arial"/>
        </w:rPr>
        <w:t>any legally binding request for disclosure of the personal data by a law enforcement authority unless otherwise prohibited, such as a prohibition under criminal law to preserve the confidentiality of a law enforcement investigation;</w:t>
      </w:r>
    </w:p>
    <w:p w14:paraId="2529D32A" w14:textId="77777777" w:rsidR="007F24A4" w:rsidRPr="00DA2B2D" w:rsidRDefault="007F24A4" w:rsidP="007F24A4">
      <w:pPr>
        <w:widowControl w:val="0"/>
        <w:tabs>
          <w:tab w:val="left" w:pos="851"/>
        </w:tabs>
        <w:ind w:left="851" w:hanging="425"/>
        <w:rPr>
          <w:rFonts w:cs="Arial"/>
        </w:rPr>
      </w:pPr>
    </w:p>
    <w:p w14:paraId="2529D32B" w14:textId="77777777" w:rsidR="007F24A4" w:rsidRPr="00DA2B2D" w:rsidRDefault="007F24A4" w:rsidP="007F24A4">
      <w:pPr>
        <w:widowControl w:val="0"/>
        <w:numPr>
          <w:ilvl w:val="0"/>
          <w:numId w:val="20"/>
        </w:numPr>
        <w:tabs>
          <w:tab w:val="left" w:pos="851"/>
        </w:tabs>
        <w:ind w:left="851" w:hanging="425"/>
        <w:rPr>
          <w:rFonts w:cs="Arial"/>
        </w:rPr>
      </w:pPr>
      <w:r w:rsidRPr="00DA2B2D">
        <w:rPr>
          <w:rFonts w:cs="Arial"/>
        </w:rPr>
        <w:t>any accidental or unauthorised access; and</w:t>
      </w:r>
    </w:p>
    <w:p w14:paraId="2529D32C" w14:textId="77777777" w:rsidR="007F24A4" w:rsidRPr="00DA2B2D" w:rsidRDefault="007F24A4" w:rsidP="007F24A4">
      <w:pPr>
        <w:widowControl w:val="0"/>
        <w:tabs>
          <w:tab w:val="left" w:pos="851"/>
        </w:tabs>
        <w:ind w:left="851" w:hanging="425"/>
        <w:rPr>
          <w:rFonts w:cs="Arial"/>
        </w:rPr>
      </w:pPr>
    </w:p>
    <w:p w14:paraId="2529D32D" w14:textId="77777777" w:rsidR="007F24A4" w:rsidRPr="00DA2B2D" w:rsidRDefault="007F24A4" w:rsidP="007F24A4">
      <w:pPr>
        <w:widowControl w:val="0"/>
        <w:numPr>
          <w:ilvl w:val="0"/>
          <w:numId w:val="20"/>
        </w:numPr>
        <w:tabs>
          <w:tab w:val="left" w:pos="851"/>
        </w:tabs>
        <w:ind w:left="851" w:hanging="425"/>
        <w:rPr>
          <w:rFonts w:cs="Arial"/>
        </w:rPr>
      </w:pPr>
      <w:r w:rsidRPr="00DA2B2D">
        <w:rPr>
          <w:rFonts w:cs="Arial"/>
        </w:rPr>
        <w:t xml:space="preserve">any request received directly from the data subjects without responding to that request, unless it has been otherwise authorised to do so;  </w:t>
      </w:r>
    </w:p>
    <w:p w14:paraId="2529D32E" w14:textId="77777777" w:rsidR="007F24A4" w:rsidRPr="00DA2B2D" w:rsidRDefault="007F24A4" w:rsidP="007F24A4">
      <w:pPr>
        <w:widowControl w:val="0"/>
        <w:rPr>
          <w:rFonts w:cs="Arial"/>
        </w:rPr>
      </w:pPr>
    </w:p>
    <w:p w14:paraId="2529D32F" w14:textId="77777777" w:rsidR="007F24A4" w:rsidRPr="00DA2B2D" w:rsidRDefault="007F24A4" w:rsidP="007F24A4">
      <w:pPr>
        <w:widowControl w:val="0"/>
        <w:numPr>
          <w:ilvl w:val="0"/>
          <w:numId w:val="19"/>
        </w:numPr>
        <w:ind w:left="426" w:hanging="426"/>
        <w:rPr>
          <w:rFonts w:cs="Arial"/>
        </w:rPr>
      </w:pPr>
      <w:r w:rsidRPr="00DA2B2D">
        <w:rPr>
          <w:rFonts w:cs="Arial"/>
        </w:rPr>
        <w:t>to deal promptly and properly with all inquiries from the data exporter relating to its processing of the personal data subject to the transfer and to abide by the advice of the supervisory authority with regard to the processing of the data transferred;</w:t>
      </w:r>
    </w:p>
    <w:p w14:paraId="2529D330" w14:textId="77777777" w:rsidR="007F24A4" w:rsidRPr="00DA2B2D" w:rsidRDefault="007F24A4" w:rsidP="007F24A4">
      <w:pPr>
        <w:widowControl w:val="0"/>
        <w:ind w:left="426" w:hanging="426"/>
        <w:rPr>
          <w:rFonts w:cs="Arial"/>
        </w:rPr>
      </w:pPr>
    </w:p>
    <w:p w14:paraId="2529D331" w14:textId="77777777" w:rsidR="007F24A4" w:rsidRPr="00DA2B2D" w:rsidRDefault="007F24A4" w:rsidP="007F24A4">
      <w:pPr>
        <w:widowControl w:val="0"/>
        <w:numPr>
          <w:ilvl w:val="0"/>
          <w:numId w:val="19"/>
        </w:numPr>
        <w:ind w:left="426" w:hanging="426"/>
        <w:rPr>
          <w:rFonts w:cs="Arial"/>
        </w:rPr>
      </w:pPr>
      <w:r w:rsidRPr="00DA2B2D">
        <w:rPr>
          <w:rFonts w:cs="Arial"/>
        </w:rPr>
        <w:t>at the request of the data exporter to submit its data-processing facilities for audit of the processing activities covered by the Clauses which shall be carried out by the data exporter or an inspection body composed of independent members and in possession of the required professional qualifications bound by a duty of confidentiality, selected by the data exporter, where applicable, in agreement with the supervisory authority;</w:t>
      </w:r>
    </w:p>
    <w:p w14:paraId="2529D332" w14:textId="77777777" w:rsidR="007F24A4" w:rsidRPr="00DA2B2D" w:rsidRDefault="007F24A4" w:rsidP="007F24A4">
      <w:pPr>
        <w:widowControl w:val="0"/>
        <w:ind w:left="426" w:hanging="426"/>
        <w:rPr>
          <w:rFonts w:cs="Arial"/>
        </w:rPr>
      </w:pPr>
    </w:p>
    <w:p w14:paraId="2529D333" w14:textId="77777777" w:rsidR="007F24A4" w:rsidRPr="00DA2B2D" w:rsidRDefault="007F24A4" w:rsidP="007F24A4">
      <w:pPr>
        <w:widowControl w:val="0"/>
        <w:numPr>
          <w:ilvl w:val="0"/>
          <w:numId w:val="19"/>
        </w:numPr>
        <w:ind w:left="426" w:hanging="426"/>
        <w:rPr>
          <w:rFonts w:cs="Arial"/>
        </w:rPr>
      </w:pPr>
      <w:r w:rsidRPr="00DA2B2D">
        <w:rPr>
          <w:rFonts w:cs="Arial"/>
        </w:rPr>
        <w:t xml:space="preserve">to make available to the data subject upon request a copy of the Clauses, or any existing contract for sub-processing, unless the Clauses or contract contain commercial information, in which case it may remove such commercial information, with the exception of Appendix 2 which shall be replaced by a summary description of the security measures in those cases where the data subject is unable to obtain a copy from the data exporter; </w:t>
      </w:r>
    </w:p>
    <w:p w14:paraId="2529D334" w14:textId="77777777" w:rsidR="007F24A4" w:rsidRPr="00DA2B2D" w:rsidRDefault="007F24A4" w:rsidP="007F24A4">
      <w:pPr>
        <w:widowControl w:val="0"/>
        <w:ind w:left="426" w:hanging="426"/>
        <w:rPr>
          <w:rFonts w:cs="Arial"/>
        </w:rPr>
      </w:pPr>
    </w:p>
    <w:p w14:paraId="2529D335" w14:textId="77777777" w:rsidR="007F24A4" w:rsidRPr="00DA2B2D" w:rsidRDefault="007F24A4" w:rsidP="007F24A4">
      <w:pPr>
        <w:widowControl w:val="0"/>
        <w:numPr>
          <w:ilvl w:val="0"/>
          <w:numId w:val="19"/>
        </w:numPr>
        <w:ind w:left="426" w:hanging="426"/>
        <w:rPr>
          <w:rFonts w:cs="Arial"/>
        </w:rPr>
      </w:pPr>
      <w:r w:rsidRPr="00DA2B2D">
        <w:rPr>
          <w:rFonts w:cs="Arial"/>
        </w:rPr>
        <w:t>that, in the event of sub-processing, it has previously informed the data exporter and obtained its prior written consent;</w:t>
      </w:r>
    </w:p>
    <w:p w14:paraId="2529D336" w14:textId="77777777" w:rsidR="007F24A4" w:rsidRPr="00DA2B2D" w:rsidRDefault="007F24A4" w:rsidP="007F24A4">
      <w:pPr>
        <w:widowControl w:val="0"/>
        <w:ind w:left="426" w:hanging="426"/>
        <w:rPr>
          <w:rFonts w:cs="Arial"/>
        </w:rPr>
      </w:pPr>
    </w:p>
    <w:p w14:paraId="2529D337" w14:textId="77777777" w:rsidR="007F24A4" w:rsidRPr="00DA2B2D" w:rsidRDefault="007F24A4" w:rsidP="007F24A4">
      <w:pPr>
        <w:widowControl w:val="0"/>
        <w:numPr>
          <w:ilvl w:val="0"/>
          <w:numId w:val="19"/>
        </w:numPr>
        <w:ind w:left="426" w:hanging="426"/>
        <w:rPr>
          <w:rFonts w:cs="Arial"/>
        </w:rPr>
      </w:pPr>
      <w:r w:rsidRPr="00DA2B2D">
        <w:rPr>
          <w:rFonts w:cs="Arial"/>
        </w:rPr>
        <w:t>that the processing services by the sub-processor will be carried out in accordance with Clause 11;</w:t>
      </w:r>
    </w:p>
    <w:p w14:paraId="2529D338" w14:textId="77777777" w:rsidR="007F24A4" w:rsidRPr="00DA2B2D" w:rsidRDefault="007F24A4" w:rsidP="007F24A4">
      <w:pPr>
        <w:widowControl w:val="0"/>
        <w:ind w:left="426" w:hanging="426"/>
        <w:rPr>
          <w:rFonts w:cs="Arial"/>
        </w:rPr>
      </w:pPr>
    </w:p>
    <w:p w14:paraId="2529D339" w14:textId="77777777" w:rsidR="007F24A4" w:rsidRPr="00DA2B2D" w:rsidRDefault="007F24A4" w:rsidP="007F24A4">
      <w:pPr>
        <w:widowControl w:val="0"/>
        <w:numPr>
          <w:ilvl w:val="0"/>
          <w:numId w:val="19"/>
        </w:numPr>
        <w:ind w:left="426" w:hanging="426"/>
        <w:rPr>
          <w:rFonts w:cs="Arial"/>
        </w:rPr>
      </w:pPr>
      <w:r w:rsidRPr="00DA2B2D">
        <w:rPr>
          <w:rFonts w:cs="Arial"/>
        </w:rPr>
        <w:t>to send promptly a copy of any sub-processor agreement it concludes under the Clauses to the data exporter.</w:t>
      </w:r>
    </w:p>
    <w:p w14:paraId="2529D33A" w14:textId="77777777" w:rsidR="007F24A4" w:rsidRPr="00DA2B2D" w:rsidRDefault="007F24A4" w:rsidP="007F24A4">
      <w:pPr>
        <w:widowControl w:val="0"/>
        <w:rPr>
          <w:rFonts w:cs="Arial"/>
        </w:rPr>
      </w:pPr>
    </w:p>
    <w:p w14:paraId="2529D33B" w14:textId="77777777" w:rsidR="007F24A4" w:rsidRPr="00DA2B2D" w:rsidRDefault="007F24A4" w:rsidP="007F24A4">
      <w:pPr>
        <w:widowControl w:val="0"/>
        <w:jc w:val="center"/>
        <w:rPr>
          <w:rFonts w:cs="Arial"/>
          <w:i/>
        </w:rPr>
      </w:pPr>
      <w:r w:rsidRPr="00DA2B2D">
        <w:rPr>
          <w:rFonts w:cs="Arial"/>
          <w:i/>
        </w:rPr>
        <w:t>Clause 6</w:t>
      </w:r>
    </w:p>
    <w:p w14:paraId="2529D33C" w14:textId="77777777" w:rsidR="007F24A4" w:rsidRPr="00DA2B2D" w:rsidRDefault="007F24A4" w:rsidP="007F24A4">
      <w:pPr>
        <w:widowControl w:val="0"/>
        <w:jc w:val="center"/>
        <w:rPr>
          <w:rFonts w:cs="Arial"/>
        </w:rPr>
      </w:pPr>
    </w:p>
    <w:p w14:paraId="2529D33D" w14:textId="77777777" w:rsidR="007F24A4" w:rsidRPr="00DA2B2D" w:rsidRDefault="007F24A4" w:rsidP="007F24A4">
      <w:pPr>
        <w:widowControl w:val="0"/>
        <w:jc w:val="center"/>
        <w:rPr>
          <w:rFonts w:cs="Arial"/>
          <w:b/>
        </w:rPr>
      </w:pPr>
      <w:r w:rsidRPr="00DA2B2D">
        <w:rPr>
          <w:rFonts w:cs="Arial"/>
          <w:b/>
        </w:rPr>
        <w:t>Liability</w:t>
      </w:r>
    </w:p>
    <w:p w14:paraId="2529D33E" w14:textId="77777777" w:rsidR="007F24A4" w:rsidRPr="00DA2B2D" w:rsidRDefault="007F24A4" w:rsidP="007F24A4">
      <w:pPr>
        <w:widowControl w:val="0"/>
        <w:rPr>
          <w:rFonts w:cs="Arial"/>
        </w:rPr>
      </w:pPr>
    </w:p>
    <w:p w14:paraId="2529D33F" w14:textId="77777777" w:rsidR="007F24A4" w:rsidRPr="00DA2B2D" w:rsidRDefault="007F24A4" w:rsidP="007F24A4">
      <w:pPr>
        <w:widowControl w:val="0"/>
        <w:numPr>
          <w:ilvl w:val="0"/>
          <w:numId w:val="21"/>
        </w:numPr>
        <w:ind w:left="426" w:hanging="426"/>
        <w:rPr>
          <w:rFonts w:cs="Arial"/>
        </w:rPr>
      </w:pPr>
      <w:r w:rsidRPr="00DA2B2D">
        <w:rPr>
          <w:rFonts w:cs="Arial"/>
        </w:rPr>
        <w:t>The parties agree that any data subject, who has suffered damage as a result of any breach of the obligations referred to in Clause 3 or in Clause 11 by any party or sub-processor is entitled to receive compensation from the data exporter for the damage suffered.</w:t>
      </w:r>
    </w:p>
    <w:p w14:paraId="2529D340" w14:textId="77777777" w:rsidR="007F24A4" w:rsidRPr="00DA2B2D" w:rsidRDefault="007F24A4" w:rsidP="007F24A4">
      <w:pPr>
        <w:widowControl w:val="0"/>
        <w:ind w:left="426" w:hanging="426"/>
        <w:rPr>
          <w:rFonts w:cs="Arial"/>
        </w:rPr>
      </w:pPr>
    </w:p>
    <w:p w14:paraId="2529D341" w14:textId="77777777" w:rsidR="007F24A4" w:rsidRPr="00DA2B2D" w:rsidRDefault="007F24A4" w:rsidP="007F24A4">
      <w:pPr>
        <w:widowControl w:val="0"/>
        <w:numPr>
          <w:ilvl w:val="0"/>
          <w:numId w:val="21"/>
        </w:numPr>
        <w:ind w:left="426" w:hanging="426"/>
        <w:rPr>
          <w:rFonts w:cs="Arial"/>
        </w:rPr>
      </w:pPr>
      <w:r w:rsidRPr="00DA2B2D">
        <w:rPr>
          <w:rFonts w:cs="Arial"/>
        </w:rPr>
        <w:t>If a data subject is not able to bring a claim for compensation in accordance with paragraph 1 against the data exporter, arising out of a breach by the data importer or his sub-processor of any of their obligations referred to in Clause 3 or in Clause 11, because the data exporter has factually disappeared or ceased to exist in law or has become insolvent, the data importer agrees that the data subject may issue a claim against the data importer as if it were the data exporter, unless any successor entity has assumed the entire legal obligations of the data exporter by contract of by operation of law, in which case the data subject can enforce its rights against such entity.</w:t>
      </w:r>
    </w:p>
    <w:p w14:paraId="2529D342" w14:textId="77777777" w:rsidR="007F24A4" w:rsidRPr="00DA2B2D" w:rsidRDefault="007F24A4" w:rsidP="007F24A4">
      <w:pPr>
        <w:widowControl w:val="0"/>
        <w:rPr>
          <w:rFonts w:cs="Arial"/>
        </w:rPr>
      </w:pPr>
    </w:p>
    <w:p w14:paraId="2529D343" w14:textId="77777777" w:rsidR="007F24A4" w:rsidRPr="00DA2B2D" w:rsidRDefault="007F24A4" w:rsidP="007F24A4">
      <w:pPr>
        <w:widowControl w:val="0"/>
        <w:rPr>
          <w:rFonts w:cs="Arial"/>
        </w:rPr>
      </w:pPr>
      <w:r w:rsidRPr="00DA2B2D">
        <w:rPr>
          <w:rFonts w:cs="Arial"/>
        </w:rPr>
        <w:t>The data importer may not rely on a breach by a sub-processor of its obligations in order to avoid its own liabilities.</w:t>
      </w:r>
    </w:p>
    <w:p w14:paraId="2529D344" w14:textId="77777777" w:rsidR="007F24A4" w:rsidRPr="00DA2B2D" w:rsidRDefault="007F24A4" w:rsidP="007F24A4">
      <w:pPr>
        <w:widowControl w:val="0"/>
        <w:rPr>
          <w:rFonts w:cs="Arial"/>
        </w:rPr>
      </w:pPr>
    </w:p>
    <w:p w14:paraId="2529D345" w14:textId="77777777" w:rsidR="007F24A4" w:rsidRPr="00DA2B2D" w:rsidRDefault="007F24A4" w:rsidP="007F24A4">
      <w:pPr>
        <w:widowControl w:val="0"/>
        <w:numPr>
          <w:ilvl w:val="0"/>
          <w:numId w:val="21"/>
        </w:numPr>
        <w:ind w:left="426"/>
        <w:rPr>
          <w:rFonts w:cs="Arial"/>
        </w:rPr>
      </w:pPr>
      <w:r w:rsidRPr="00DA2B2D">
        <w:rPr>
          <w:rFonts w:cs="Arial"/>
        </w:rPr>
        <w:t>If a data subject is not able to bring a claim against the data exporter or the data importer referred to in paragraphs 1 and 2, arising out of a breach by the sub-processor of any of their obligations referred to in Clause 3 or in Clause 11 because both the data exporter and the data importer have factually disappeared or ceased to exist in law or have become insolvent, the sub-processor agrees that the data subject may issue a claim against the data sub-processor with regard to its own processing operations under the Clauses as if it were the data exporter or the data importer, unless any successor entity has assumed the entire legal obligations of the data exporter or data importer by contract or by operation of law, in which case the data subject can enforce its rights against such entity. The liability of the sub-processor shall be limited to its own processing operations under the Clauses.</w:t>
      </w:r>
    </w:p>
    <w:p w14:paraId="2529D346" w14:textId="77777777" w:rsidR="007F24A4" w:rsidRPr="00DA2B2D" w:rsidRDefault="007F24A4" w:rsidP="007F24A4">
      <w:pPr>
        <w:widowControl w:val="0"/>
        <w:rPr>
          <w:rFonts w:cs="Arial"/>
        </w:rPr>
      </w:pPr>
    </w:p>
    <w:p w14:paraId="2529D347" w14:textId="77777777" w:rsidR="007F24A4" w:rsidRPr="00DA2B2D" w:rsidRDefault="007F24A4" w:rsidP="007F24A4">
      <w:pPr>
        <w:widowControl w:val="0"/>
        <w:jc w:val="center"/>
        <w:rPr>
          <w:rFonts w:cs="Arial"/>
          <w:i/>
        </w:rPr>
      </w:pPr>
      <w:r w:rsidRPr="00DA2B2D">
        <w:rPr>
          <w:rFonts w:cs="Arial"/>
          <w:i/>
        </w:rPr>
        <w:t>Clause 7</w:t>
      </w:r>
    </w:p>
    <w:p w14:paraId="2529D348" w14:textId="77777777" w:rsidR="007F24A4" w:rsidRPr="00DA2B2D" w:rsidRDefault="007F24A4" w:rsidP="007F24A4">
      <w:pPr>
        <w:widowControl w:val="0"/>
        <w:jc w:val="center"/>
        <w:rPr>
          <w:rFonts w:cs="Arial"/>
        </w:rPr>
      </w:pPr>
    </w:p>
    <w:p w14:paraId="2529D349" w14:textId="77777777" w:rsidR="007F24A4" w:rsidRPr="00DA2B2D" w:rsidRDefault="007F24A4" w:rsidP="007F24A4">
      <w:pPr>
        <w:widowControl w:val="0"/>
        <w:jc w:val="center"/>
        <w:rPr>
          <w:rFonts w:cs="Arial"/>
          <w:b/>
        </w:rPr>
      </w:pPr>
      <w:r w:rsidRPr="00DA2B2D">
        <w:rPr>
          <w:rFonts w:cs="Arial"/>
          <w:b/>
        </w:rPr>
        <w:t>Mediation and jurisdiction</w:t>
      </w:r>
    </w:p>
    <w:p w14:paraId="2529D34A" w14:textId="77777777" w:rsidR="007F24A4" w:rsidRPr="00DA2B2D" w:rsidRDefault="007F24A4" w:rsidP="007F24A4">
      <w:pPr>
        <w:widowControl w:val="0"/>
        <w:rPr>
          <w:rFonts w:cs="Arial"/>
        </w:rPr>
      </w:pPr>
    </w:p>
    <w:p w14:paraId="2529D34B" w14:textId="77777777" w:rsidR="007F24A4" w:rsidRPr="00DA2B2D" w:rsidRDefault="007F24A4" w:rsidP="007F24A4">
      <w:pPr>
        <w:widowControl w:val="0"/>
        <w:numPr>
          <w:ilvl w:val="0"/>
          <w:numId w:val="22"/>
        </w:numPr>
        <w:ind w:left="426" w:hanging="426"/>
        <w:rPr>
          <w:rFonts w:cs="Arial"/>
        </w:rPr>
      </w:pPr>
      <w:r w:rsidRPr="00DA2B2D">
        <w:rPr>
          <w:rFonts w:cs="Arial"/>
        </w:rPr>
        <w:t>The data importer agrees that if the data subject invokes against it third-party beneficiary rights and/or claims compensation for damages under the Clauses, the data importer will accept the decision of the data subject:</w:t>
      </w:r>
    </w:p>
    <w:p w14:paraId="2529D34C" w14:textId="77777777" w:rsidR="007F24A4" w:rsidRPr="00DA2B2D" w:rsidRDefault="007F24A4" w:rsidP="007F24A4">
      <w:pPr>
        <w:widowControl w:val="0"/>
        <w:rPr>
          <w:rFonts w:cs="Arial"/>
        </w:rPr>
      </w:pPr>
    </w:p>
    <w:p w14:paraId="2529D34D" w14:textId="77777777" w:rsidR="007F24A4" w:rsidRPr="00DA2B2D" w:rsidRDefault="007F24A4" w:rsidP="007F24A4">
      <w:pPr>
        <w:widowControl w:val="0"/>
        <w:numPr>
          <w:ilvl w:val="0"/>
          <w:numId w:val="23"/>
        </w:numPr>
        <w:tabs>
          <w:tab w:val="left" w:pos="851"/>
        </w:tabs>
        <w:ind w:left="851" w:hanging="425"/>
        <w:rPr>
          <w:rFonts w:cs="Arial"/>
        </w:rPr>
      </w:pPr>
      <w:r w:rsidRPr="00DA2B2D">
        <w:rPr>
          <w:rFonts w:cs="Arial"/>
        </w:rPr>
        <w:t xml:space="preserve">to refer the dispute to mediation, by an independent person or, where applicable, by the supervisory authority; </w:t>
      </w:r>
    </w:p>
    <w:p w14:paraId="2529D34E" w14:textId="77777777" w:rsidR="007F24A4" w:rsidRPr="00DA2B2D" w:rsidRDefault="007F24A4" w:rsidP="007F24A4">
      <w:pPr>
        <w:widowControl w:val="0"/>
        <w:tabs>
          <w:tab w:val="left" w:pos="851"/>
        </w:tabs>
        <w:ind w:left="851" w:hanging="425"/>
        <w:rPr>
          <w:rFonts w:cs="Arial"/>
        </w:rPr>
      </w:pPr>
    </w:p>
    <w:p w14:paraId="2529D34F" w14:textId="77777777" w:rsidR="007F24A4" w:rsidRPr="00DA2B2D" w:rsidRDefault="007F24A4" w:rsidP="007F24A4">
      <w:pPr>
        <w:widowControl w:val="0"/>
        <w:numPr>
          <w:ilvl w:val="0"/>
          <w:numId w:val="23"/>
        </w:numPr>
        <w:tabs>
          <w:tab w:val="left" w:pos="851"/>
        </w:tabs>
        <w:ind w:left="851" w:hanging="425"/>
        <w:rPr>
          <w:rFonts w:cs="Arial"/>
        </w:rPr>
      </w:pPr>
      <w:r w:rsidRPr="00DA2B2D">
        <w:rPr>
          <w:rFonts w:cs="Arial"/>
        </w:rPr>
        <w:t xml:space="preserve">to refer the dispute to the courts in the Member State in which the data exporter is established. </w:t>
      </w:r>
    </w:p>
    <w:p w14:paraId="2529D350" w14:textId="77777777" w:rsidR="007F24A4" w:rsidRPr="00DA2B2D" w:rsidRDefault="007F24A4" w:rsidP="007F24A4">
      <w:pPr>
        <w:widowControl w:val="0"/>
        <w:rPr>
          <w:rFonts w:cs="Arial"/>
        </w:rPr>
      </w:pPr>
    </w:p>
    <w:p w14:paraId="2529D351" w14:textId="77777777" w:rsidR="007F24A4" w:rsidRPr="00DA2B2D" w:rsidRDefault="007F24A4" w:rsidP="007F24A4">
      <w:pPr>
        <w:widowControl w:val="0"/>
        <w:numPr>
          <w:ilvl w:val="0"/>
          <w:numId w:val="22"/>
        </w:numPr>
        <w:ind w:left="426" w:hanging="426"/>
        <w:rPr>
          <w:rFonts w:cs="Arial"/>
        </w:rPr>
      </w:pPr>
      <w:r w:rsidRPr="00DA2B2D">
        <w:rPr>
          <w:rFonts w:cs="Arial"/>
        </w:rPr>
        <w:t>The parties agree that the choice made by the data subject will not prejudice its substantive or procedural rights to seek remedies in accordance with other provisions of national or international law.</w:t>
      </w:r>
    </w:p>
    <w:p w14:paraId="2529D352" w14:textId="77777777" w:rsidR="007F24A4" w:rsidRPr="00DA2B2D" w:rsidRDefault="007F24A4" w:rsidP="007F24A4">
      <w:pPr>
        <w:widowControl w:val="0"/>
        <w:rPr>
          <w:rFonts w:cs="Arial"/>
        </w:rPr>
      </w:pPr>
    </w:p>
    <w:p w14:paraId="2529D353" w14:textId="77777777" w:rsidR="007F24A4" w:rsidRPr="00DA2B2D" w:rsidRDefault="007F24A4" w:rsidP="007F24A4">
      <w:pPr>
        <w:widowControl w:val="0"/>
        <w:jc w:val="center"/>
        <w:rPr>
          <w:rFonts w:cs="Arial"/>
          <w:i/>
        </w:rPr>
      </w:pPr>
      <w:r w:rsidRPr="00DA2B2D">
        <w:rPr>
          <w:rFonts w:cs="Arial"/>
          <w:i/>
        </w:rPr>
        <w:t>Clause 8</w:t>
      </w:r>
    </w:p>
    <w:p w14:paraId="2529D354" w14:textId="77777777" w:rsidR="007F24A4" w:rsidRPr="00DA2B2D" w:rsidRDefault="007F24A4" w:rsidP="007F24A4">
      <w:pPr>
        <w:widowControl w:val="0"/>
        <w:jc w:val="center"/>
        <w:rPr>
          <w:rFonts w:cs="Arial"/>
        </w:rPr>
      </w:pPr>
    </w:p>
    <w:p w14:paraId="2529D355" w14:textId="77777777" w:rsidR="007F24A4" w:rsidRPr="00DA2B2D" w:rsidRDefault="007F24A4" w:rsidP="007F24A4">
      <w:pPr>
        <w:widowControl w:val="0"/>
        <w:jc w:val="center"/>
        <w:rPr>
          <w:rFonts w:cs="Arial"/>
          <w:b/>
        </w:rPr>
      </w:pPr>
      <w:r w:rsidRPr="00DA2B2D">
        <w:rPr>
          <w:rFonts w:cs="Arial"/>
          <w:b/>
        </w:rPr>
        <w:lastRenderedPageBreak/>
        <w:t>Cooperation with supervisory authorities</w:t>
      </w:r>
    </w:p>
    <w:p w14:paraId="2529D356" w14:textId="77777777" w:rsidR="007F24A4" w:rsidRPr="00DA2B2D" w:rsidRDefault="007F24A4" w:rsidP="007F24A4">
      <w:pPr>
        <w:widowControl w:val="0"/>
        <w:rPr>
          <w:rFonts w:cs="Arial"/>
        </w:rPr>
      </w:pPr>
    </w:p>
    <w:p w14:paraId="2529D357" w14:textId="77777777" w:rsidR="007F24A4" w:rsidRPr="00DA2B2D" w:rsidRDefault="007F24A4" w:rsidP="007F24A4">
      <w:pPr>
        <w:widowControl w:val="0"/>
        <w:numPr>
          <w:ilvl w:val="0"/>
          <w:numId w:val="24"/>
        </w:numPr>
        <w:ind w:left="426" w:hanging="426"/>
        <w:rPr>
          <w:rFonts w:cs="Arial"/>
          <w:b/>
          <w:i/>
        </w:rPr>
      </w:pPr>
      <w:r w:rsidRPr="00DA2B2D">
        <w:rPr>
          <w:rFonts w:cs="Arial"/>
        </w:rPr>
        <w:t xml:space="preserve">The data exporter agrees to deposit a copy of this Agreement with the supervisory authority if it so requests or if such deposit is required under the applicable data protection law. </w:t>
      </w:r>
    </w:p>
    <w:p w14:paraId="2529D358" w14:textId="77777777" w:rsidR="007F24A4" w:rsidRPr="00DA2B2D" w:rsidRDefault="007F24A4" w:rsidP="007F24A4">
      <w:pPr>
        <w:widowControl w:val="0"/>
        <w:ind w:left="426" w:hanging="426"/>
        <w:rPr>
          <w:rFonts w:cs="Arial"/>
        </w:rPr>
      </w:pPr>
    </w:p>
    <w:p w14:paraId="2529D359" w14:textId="77777777" w:rsidR="007F24A4" w:rsidRPr="00DA2B2D" w:rsidRDefault="007F24A4" w:rsidP="007F24A4">
      <w:pPr>
        <w:widowControl w:val="0"/>
        <w:numPr>
          <w:ilvl w:val="0"/>
          <w:numId w:val="24"/>
        </w:numPr>
        <w:ind w:left="426" w:hanging="426"/>
        <w:rPr>
          <w:rFonts w:cs="Arial"/>
        </w:rPr>
      </w:pPr>
      <w:r w:rsidRPr="00DA2B2D">
        <w:rPr>
          <w:rFonts w:cs="Arial"/>
        </w:rPr>
        <w:t>The parties agree that the supervisory authority has the right to conduct an audit of the data importer, and of any sub-processor, which has the same scope and is subject to the same conditions as would apply to an audit of the data exporter under the applicable data protection law.</w:t>
      </w:r>
    </w:p>
    <w:p w14:paraId="2529D35A" w14:textId="77777777" w:rsidR="007F24A4" w:rsidRPr="00DA2B2D" w:rsidRDefault="007F24A4" w:rsidP="007F24A4">
      <w:pPr>
        <w:widowControl w:val="0"/>
        <w:ind w:left="426" w:hanging="426"/>
        <w:rPr>
          <w:rFonts w:cs="Arial"/>
        </w:rPr>
      </w:pPr>
    </w:p>
    <w:p w14:paraId="2529D35B" w14:textId="77777777" w:rsidR="007F24A4" w:rsidRPr="00DA2B2D" w:rsidRDefault="007F24A4" w:rsidP="007F24A4">
      <w:pPr>
        <w:widowControl w:val="0"/>
        <w:numPr>
          <w:ilvl w:val="0"/>
          <w:numId w:val="24"/>
        </w:numPr>
        <w:ind w:left="426" w:hanging="426"/>
        <w:rPr>
          <w:rFonts w:cs="Arial"/>
          <w:b/>
          <w:i/>
        </w:rPr>
      </w:pPr>
      <w:r w:rsidRPr="00DA2B2D">
        <w:rPr>
          <w:rFonts w:cs="Arial"/>
        </w:rPr>
        <w:t xml:space="preserve">The data importer shall promptly inform the data exporter about the existence of legislation applicable to it or any sub-processor preventing the conduct of an audit of the data importer, or any sub-processor, pursuant to paragraph 2. In such a case the data exporter shall be entitled to take the measures foreseen in Clause 5(b). </w:t>
      </w:r>
    </w:p>
    <w:p w14:paraId="2529D35C" w14:textId="77777777" w:rsidR="007F24A4" w:rsidRPr="00DA2B2D" w:rsidRDefault="007F24A4" w:rsidP="007F24A4">
      <w:pPr>
        <w:widowControl w:val="0"/>
        <w:rPr>
          <w:rFonts w:cs="Arial"/>
        </w:rPr>
      </w:pPr>
    </w:p>
    <w:p w14:paraId="2529D35D" w14:textId="77777777" w:rsidR="007F24A4" w:rsidRPr="00DA2B2D" w:rsidRDefault="007F24A4" w:rsidP="007F24A4">
      <w:pPr>
        <w:widowControl w:val="0"/>
        <w:jc w:val="center"/>
        <w:rPr>
          <w:rFonts w:cs="Arial"/>
          <w:i/>
        </w:rPr>
      </w:pPr>
      <w:r w:rsidRPr="00DA2B2D">
        <w:rPr>
          <w:rFonts w:cs="Arial"/>
          <w:i/>
        </w:rPr>
        <w:t>Clause 9</w:t>
      </w:r>
    </w:p>
    <w:p w14:paraId="2529D35E" w14:textId="77777777" w:rsidR="007F24A4" w:rsidRPr="00DA2B2D" w:rsidRDefault="007F24A4" w:rsidP="007F24A4">
      <w:pPr>
        <w:widowControl w:val="0"/>
        <w:jc w:val="center"/>
        <w:rPr>
          <w:rFonts w:cs="Arial"/>
        </w:rPr>
      </w:pPr>
    </w:p>
    <w:p w14:paraId="2529D35F" w14:textId="77777777" w:rsidR="007F24A4" w:rsidRPr="00DA2B2D" w:rsidRDefault="007F24A4" w:rsidP="007F24A4">
      <w:pPr>
        <w:widowControl w:val="0"/>
        <w:jc w:val="center"/>
        <w:rPr>
          <w:rFonts w:cs="Arial"/>
          <w:b/>
        </w:rPr>
      </w:pPr>
      <w:r w:rsidRPr="00DA2B2D">
        <w:rPr>
          <w:rFonts w:cs="Arial"/>
          <w:b/>
        </w:rPr>
        <w:t>Governing law</w:t>
      </w:r>
    </w:p>
    <w:p w14:paraId="2529D360" w14:textId="77777777" w:rsidR="007F24A4" w:rsidRPr="00DA2B2D" w:rsidRDefault="007F24A4" w:rsidP="007F24A4">
      <w:pPr>
        <w:widowControl w:val="0"/>
        <w:rPr>
          <w:rFonts w:cs="Arial"/>
        </w:rPr>
      </w:pPr>
    </w:p>
    <w:p w14:paraId="2529D361" w14:textId="77777777" w:rsidR="007F24A4" w:rsidRPr="00DA2B2D" w:rsidRDefault="007F24A4" w:rsidP="007F24A4">
      <w:pPr>
        <w:widowControl w:val="0"/>
        <w:rPr>
          <w:rFonts w:cs="Arial"/>
        </w:rPr>
      </w:pPr>
      <w:r w:rsidRPr="00DA2B2D">
        <w:rPr>
          <w:rFonts w:cs="Arial"/>
        </w:rPr>
        <w:t xml:space="preserve">The Clauses shall be governed by the law of the Member State in which the data exporter is established, namely </w:t>
      </w:r>
      <w:r>
        <w:rPr>
          <w:rFonts w:cs="Arial"/>
        </w:rPr>
        <w:t xml:space="preserve">the Republic of Ireland. </w:t>
      </w:r>
    </w:p>
    <w:p w14:paraId="2529D362" w14:textId="77777777" w:rsidR="007F24A4" w:rsidRPr="00DA2B2D" w:rsidRDefault="007F24A4" w:rsidP="007F24A4">
      <w:pPr>
        <w:widowControl w:val="0"/>
        <w:rPr>
          <w:rFonts w:cs="Arial"/>
        </w:rPr>
      </w:pPr>
    </w:p>
    <w:p w14:paraId="2529D363" w14:textId="77777777" w:rsidR="007F24A4" w:rsidRPr="00DA2B2D" w:rsidRDefault="007F24A4" w:rsidP="007F24A4">
      <w:pPr>
        <w:widowControl w:val="0"/>
        <w:jc w:val="center"/>
        <w:rPr>
          <w:rFonts w:cs="Arial"/>
          <w:i/>
        </w:rPr>
      </w:pPr>
      <w:r w:rsidRPr="00DA2B2D">
        <w:rPr>
          <w:rFonts w:cs="Arial"/>
          <w:i/>
        </w:rPr>
        <w:t>Clause 10</w:t>
      </w:r>
    </w:p>
    <w:p w14:paraId="2529D364" w14:textId="77777777" w:rsidR="007F24A4" w:rsidRPr="00DA2B2D" w:rsidRDefault="007F24A4" w:rsidP="007F24A4">
      <w:pPr>
        <w:widowControl w:val="0"/>
        <w:jc w:val="center"/>
        <w:rPr>
          <w:rFonts w:cs="Arial"/>
        </w:rPr>
      </w:pPr>
    </w:p>
    <w:p w14:paraId="2529D365" w14:textId="77777777" w:rsidR="007F24A4" w:rsidRPr="00DA2B2D" w:rsidRDefault="007F24A4" w:rsidP="007F24A4">
      <w:pPr>
        <w:widowControl w:val="0"/>
        <w:jc w:val="center"/>
        <w:rPr>
          <w:rFonts w:cs="Arial"/>
          <w:b/>
        </w:rPr>
      </w:pPr>
      <w:r w:rsidRPr="00DA2B2D">
        <w:rPr>
          <w:rFonts w:cs="Arial"/>
          <w:b/>
        </w:rPr>
        <w:t>Variation of the contract</w:t>
      </w:r>
    </w:p>
    <w:p w14:paraId="2529D366" w14:textId="77777777" w:rsidR="007F24A4" w:rsidRPr="00DA2B2D" w:rsidRDefault="007F24A4" w:rsidP="007F24A4">
      <w:pPr>
        <w:widowControl w:val="0"/>
        <w:rPr>
          <w:rFonts w:cs="Arial"/>
        </w:rPr>
      </w:pPr>
    </w:p>
    <w:p w14:paraId="2529D367" w14:textId="77777777" w:rsidR="007F24A4" w:rsidRDefault="007F24A4" w:rsidP="007F24A4">
      <w:pPr>
        <w:widowControl w:val="0"/>
        <w:rPr>
          <w:rFonts w:cs="Arial"/>
        </w:rPr>
      </w:pPr>
      <w:r w:rsidRPr="00DA2B2D">
        <w:rPr>
          <w:rFonts w:cs="Arial"/>
        </w:rPr>
        <w:t xml:space="preserve">The parties undertake not to vary or modify the Clauses. This does not preclude the parties from adding clauses on business related issues where required as long as they do not contradict the Clause. </w:t>
      </w:r>
    </w:p>
    <w:p w14:paraId="2529D368" w14:textId="77777777" w:rsidR="007F24A4" w:rsidRPr="00DA2B2D" w:rsidRDefault="007F24A4" w:rsidP="007F24A4">
      <w:pPr>
        <w:widowControl w:val="0"/>
        <w:rPr>
          <w:rFonts w:cs="Arial"/>
        </w:rPr>
      </w:pPr>
    </w:p>
    <w:p w14:paraId="2529D369" w14:textId="77777777" w:rsidR="007F24A4" w:rsidRPr="00DA2B2D" w:rsidRDefault="007F24A4" w:rsidP="007F24A4">
      <w:pPr>
        <w:widowControl w:val="0"/>
        <w:jc w:val="center"/>
        <w:rPr>
          <w:rFonts w:cs="Arial"/>
          <w:i/>
        </w:rPr>
      </w:pPr>
      <w:r w:rsidRPr="00DA2B2D">
        <w:rPr>
          <w:rFonts w:cs="Arial"/>
          <w:i/>
        </w:rPr>
        <w:t>Clause 11</w:t>
      </w:r>
    </w:p>
    <w:p w14:paraId="2529D36A" w14:textId="77777777" w:rsidR="007F24A4" w:rsidRPr="00DA2B2D" w:rsidRDefault="007F24A4" w:rsidP="007F24A4">
      <w:pPr>
        <w:widowControl w:val="0"/>
        <w:jc w:val="center"/>
        <w:rPr>
          <w:rFonts w:cs="Arial"/>
        </w:rPr>
      </w:pPr>
    </w:p>
    <w:p w14:paraId="2529D36B" w14:textId="77777777" w:rsidR="007F24A4" w:rsidRPr="00DA2B2D" w:rsidRDefault="007F24A4" w:rsidP="007F24A4">
      <w:pPr>
        <w:widowControl w:val="0"/>
        <w:jc w:val="center"/>
        <w:rPr>
          <w:rFonts w:cs="Arial"/>
          <w:b/>
        </w:rPr>
      </w:pPr>
      <w:r w:rsidRPr="00DA2B2D">
        <w:rPr>
          <w:rFonts w:cs="Arial"/>
          <w:b/>
        </w:rPr>
        <w:t>Sub-processing</w:t>
      </w:r>
    </w:p>
    <w:p w14:paraId="2529D36C" w14:textId="77777777" w:rsidR="007F24A4" w:rsidRPr="00DA2B2D" w:rsidRDefault="007F24A4" w:rsidP="007F24A4">
      <w:pPr>
        <w:widowControl w:val="0"/>
        <w:rPr>
          <w:rFonts w:cs="Arial"/>
        </w:rPr>
      </w:pPr>
    </w:p>
    <w:p w14:paraId="2529D36D" w14:textId="77777777" w:rsidR="007F24A4" w:rsidRPr="00DA2B2D" w:rsidRDefault="007F24A4" w:rsidP="007F24A4">
      <w:pPr>
        <w:widowControl w:val="0"/>
        <w:numPr>
          <w:ilvl w:val="0"/>
          <w:numId w:val="25"/>
        </w:numPr>
        <w:ind w:left="426" w:hanging="426"/>
        <w:rPr>
          <w:rFonts w:cs="Arial"/>
        </w:rPr>
      </w:pPr>
      <w:r w:rsidRPr="00DA2B2D">
        <w:rPr>
          <w:rFonts w:cs="Arial"/>
        </w:rPr>
        <w:t>The data importer shall not subcontract any of its processing operations performed on behalf of the data exporter under the Clauses without the prior written consent of the data exporter. Where the data importer subcontracts its obligations under the Clauses, with the consent of the data exporter, it shall do so only by way of a written agreement with the sub-processor which imposes the same obligations on the sub-processor as are imposed on the data importer under the Clauses. Where the sub-processor fails to fulfil its data protection obligations under such written agreement the data importer shall remain fully liable to the data exporter for the performance of the sub-processor’s obligations under such agreement.</w:t>
      </w:r>
    </w:p>
    <w:p w14:paraId="2529D36E" w14:textId="77777777" w:rsidR="007F24A4" w:rsidRPr="00DA2B2D" w:rsidRDefault="007F24A4" w:rsidP="007F24A4">
      <w:pPr>
        <w:widowControl w:val="0"/>
        <w:ind w:left="426" w:hanging="426"/>
        <w:rPr>
          <w:rFonts w:cs="Arial"/>
        </w:rPr>
      </w:pPr>
    </w:p>
    <w:p w14:paraId="2529D36F" w14:textId="77777777" w:rsidR="007F24A4" w:rsidRPr="00DA2B2D" w:rsidRDefault="007F24A4" w:rsidP="007F24A4">
      <w:pPr>
        <w:widowControl w:val="0"/>
        <w:numPr>
          <w:ilvl w:val="0"/>
          <w:numId w:val="25"/>
        </w:numPr>
        <w:ind w:left="426" w:hanging="426"/>
        <w:rPr>
          <w:rFonts w:cs="Arial"/>
        </w:rPr>
      </w:pPr>
      <w:r w:rsidRPr="00DA2B2D">
        <w:rPr>
          <w:rFonts w:cs="Arial"/>
        </w:rPr>
        <w:t>The prior written contract between the data importer and the sub-processor shall also provide for a third-party beneficiary clause as laid down in Clause 3 for cases where the data subject is not able to bring the claim for compensation referred to in paragraph 1 of Clause 6 against the data exporter or the data importer because they have factually disappeared or have ceased to exist in law or have become insolvent and no successor entity has assumed the entire legal obligations of the data exporter or data importer by contract or by operation of law. Such third-party liability of the sub-processor shall be limited to its own processing operations under the Clauses.</w:t>
      </w:r>
    </w:p>
    <w:p w14:paraId="2529D370" w14:textId="77777777" w:rsidR="007F24A4" w:rsidRPr="00DA2B2D" w:rsidRDefault="007F24A4" w:rsidP="007F24A4">
      <w:pPr>
        <w:widowControl w:val="0"/>
        <w:ind w:left="426" w:hanging="426"/>
        <w:rPr>
          <w:rFonts w:cs="Arial"/>
        </w:rPr>
      </w:pPr>
    </w:p>
    <w:p w14:paraId="2529D371" w14:textId="77777777" w:rsidR="007F24A4" w:rsidRPr="00DA2B2D" w:rsidRDefault="007F24A4" w:rsidP="007F24A4">
      <w:pPr>
        <w:widowControl w:val="0"/>
        <w:numPr>
          <w:ilvl w:val="0"/>
          <w:numId w:val="25"/>
        </w:numPr>
        <w:ind w:left="426" w:hanging="426"/>
        <w:rPr>
          <w:rFonts w:cs="Arial"/>
        </w:rPr>
      </w:pPr>
      <w:r w:rsidRPr="00DA2B2D">
        <w:rPr>
          <w:rFonts w:cs="Arial"/>
        </w:rPr>
        <w:t xml:space="preserve">The provisions relating to data protection aspects for sub-processing of the contract referred to in paragraph 1 shall be governed by the law of the Member State in which the data exporter is established, namely </w:t>
      </w:r>
      <w:r>
        <w:rPr>
          <w:rFonts w:cs="Arial"/>
        </w:rPr>
        <w:t>the Republic of Ireland</w:t>
      </w:r>
      <w:r w:rsidRPr="00DA2B2D">
        <w:rPr>
          <w:rFonts w:cs="Arial"/>
        </w:rPr>
        <w:t>.</w:t>
      </w:r>
    </w:p>
    <w:p w14:paraId="2529D372" w14:textId="77777777" w:rsidR="007F24A4" w:rsidRPr="00DA2B2D" w:rsidRDefault="007F24A4" w:rsidP="007F24A4">
      <w:pPr>
        <w:widowControl w:val="0"/>
        <w:ind w:left="426" w:hanging="426"/>
        <w:rPr>
          <w:rFonts w:cs="Arial"/>
        </w:rPr>
      </w:pPr>
    </w:p>
    <w:p w14:paraId="2529D373" w14:textId="77777777" w:rsidR="007F24A4" w:rsidRPr="00DA2B2D" w:rsidRDefault="007F24A4" w:rsidP="007F24A4">
      <w:pPr>
        <w:widowControl w:val="0"/>
        <w:numPr>
          <w:ilvl w:val="0"/>
          <w:numId w:val="25"/>
        </w:numPr>
        <w:ind w:left="426" w:hanging="426"/>
        <w:rPr>
          <w:rFonts w:cs="Arial"/>
        </w:rPr>
      </w:pPr>
      <w:r w:rsidRPr="00DA2B2D">
        <w:rPr>
          <w:rFonts w:cs="Arial"/>
        </w:rPr>
        <w:t>The data exporter shall keep a list of sub-processing agreements concluded under the Clauses and notified by the data importer pursuant to Clause 5(j), which shall be updated at least once a year. The list shall be available to the data exporter’s data protection supervisory authority.</w:t>
      </w:r>
    </w:p>
    <w:p w14:paraId="2529D374" w14:textId="77777777" w:rsidR="007F24A4" w:rsidRPr="00DA2B2D" w:rsidRDefault="007F24A4" w:rsidP="007F24A4">
      <w:pPr>
        <w:widowControl w:val="0"/>
        <w:rPr>
          <w:rFonts w:cs="Arial"/>
          <w:i/>
        </w:rPr>
      </w:pPr>
    </w:p>
    <w:p w14:paraId="2529D375" w14:textId="77777777" w:rsidR="007F24A4" w:rsidRPr="00DA2B2D" w:rsidRDefault="007F24A4" w:rsidP="007F24A4">
      <w:pPr>
        <w:widowControl w:val="0"/>
        <w:jc w:val="center"/>
        <w:rPr>
          <w:rFonts w:cs="Arial"/>
          <w:i/>
        </w:rPr>
      </w:pPr>
      <w:r w:rsidRPr="00DA2B2D">
        <w:rPr>
          <w:rFonts w:cs="Arial"/>
          <w:i/>
        </w:rPr>
        <w:t>Clause 12</w:t>
      </w:r>
    </w:p>
    <w:p w14:paraId="2529D376" w14:textId="77777777" w:rsidR="007F24A4" w:rsidRPr="00DA2B2D" w:rsidRDefault="007F24A4" w:rsidP="007F24A4">
      <w:pPr>
        <w:widowControl w:val="0"/>
        <w:jc w:val="center"/>
        <w:rPr>
          <w:rFonts w:cs="Arial"/>
        </w:rPr>
      </w:pPr>
    </w:p>
    <w:p w14:paraId="2529D377" w14:textId="77777777" w:rsidR="007F24A4" w:rsidRPr="00DA2B2D" w:rsidRDefault="007F24A4" w:rsidP="007F24A4">
      <w:pPr>
        <w:widowControl w:val="0"/>
        <w:jc w:val="center"/>
        <w:rPr>
          <w:rFonts w:cs="Arial"/>
          <w:b/>
        </w:rPr>
      </w:pPr>
      <w:r w:rsidRPr="00DA2B2D">
        <w:rPr>
          <w:rFonts w:cs="Arial"/>
          <w:b/>
        </w:rPr>
        <w:t>Obligation after the termination of personal data-processing services</w:t>
      </w:r>
    </w:p>
    <w:p w14:paraId="2529D378" w14:textId="77777777" w:rsidR="007F24A4" w:rsidRPr="00DA2B2D" w:rsidRDefault="007F24A4" w:rsidP="007F24A4">
      <w:pPr>
        <w:widowControl w:val="0"/>
        <w:rPr>
          <w:rFonts w:cs="Arial"/>
        </w:rPr>
      </w:pPr>
    </w:p>
    <w:p w14:paraId="2529D379" w14:textId="77777777" w:rsidR="007F24A4" w:rsidRPr="00DA2B2D" w:rsidRDefault="007F24A4" w:rsidP="007F24A4">
      <w:pPr>
        <w:widowControl w:val="0"/>
        <w:numPr>
          <w:ilvl w:val="0"/>
          <w:numId w:val="26"/>
        </w:numPr>
        <w:ind w:left="426" w:hanging="426"/>
        <w:rPr>
          <w:rFonts w:cs="Arial"/>
        </w:rPr>
      </w:pPr>
      <w:r w:rsidRPr="00DA2B2D">
        <w:rPr>
          <w:rFonts w:cs="Arial"/>
        </w:rPr>
        <w:t>The parties agree that on the termination of the provision of data-processing services, the data importer and the sub-processor shall, at the choice of the data exporter, return all the personal data transferred and the copies thereof to the data exporter or shall destroy all the personal data and certify to the data exporter that it has done so, unless legislation imposed upon the data importer prevents it from returning or destroying all or part of the personal data transferred. In that case, the data importer warrants that it will guarantee the confidentiality of the personal data transferred and will not actively process the personal data transferred anymore.</w:t>
      </w:r>
    </w:p>
    <w:p w14:paraId="2529D37A" w14:textId="77777777" w:rsidR="007F24A4" w:rsidRPr="00DA2B2D" w:rsidRDefault="007F24A4" w:rsidP="007F24A4">
      <w:pPr>
        <w:widowControl w:val="0"/>
        <w:ind w:left="426" w:hanging="426"/>
        <w:rPr>
          <w:rFonts w:cs="Arial"/>
        </w:rPr>
      </w:pPr>
    </w:p>
    <w:p w14:paraId="2529D37B" w14:textId="77777777" w:rsidR="007F24A4" w:rsidRPr="00DA2B2D" w:rsidRDefault="007F24A4" w:rsidP="007F24A4">
      <w:pPr>
        <w:widowControl w:val="0"/>
        <w:numPr>
          <w:ilvl w:val="0"/>
          <w:numId w:val="26"/>
        </w:numPr>
        <w:ind w:left="426" w:hanging="426"/>
        <w:rPr>
          <w:rFonts w:cs="Arial"/>
        </w:rPr>
      </w:pPr>
      <w:r w:rsidRPr="00DA2B2D">
        <w:rPr>
          <w:rFonts w:cs="Arial"/>
        </w:rPr>
        <w:t>The data importer and the sub-processor warrant that upon request of the data exporter and/or of the supervisory authority, it will submit its data-processing facilities for an audit of the measures referred to in paragraph 1.</w:t>
      </w:r>
    </w:p>
    <w:p w14:paraId="2529D37C" w14:textId="77777777" w:rsidR="007F24A4" w:rsidRPr="00DA2B2D" w:rsidRDefault="007F24A4" w:rsidP="007F24A4">
      <w:pPr>
        <w:rPr>
          <w:rFonts w:cs="Arial"/>
        </w:rPr>
      </w:pPr>
      <w:r w:rsidRPr="00DA2B2D">
        <w:rPr>
          <w:rFonts w:cs="Arial"/>
        </w:rPr>
        <w:br w:type="page"/>
      </w:r>
    </w:p>
    <w:p w14:paraId="2529D37D" w14:textId="77777777" w:rsidR="007F24A4" w:rsidRPr="00DA2B2D" w:rsidRDefault="007F24A4" w:rsidP="007F24A4">
      <w:pPr>
        <w:ind w:left="720"/>
        <w:jc w:val="left"/>
        <w:rPr>
          <w:rFonts w:cs="Arial"/>
        </w:rPr>
      </w:pPr>
    </w:p>
    <w:p w14:paraId="2529D37E" w14:textId="77777777" w:rsidR="007F24A4" w:rsidRPr="00DA2B2D" w:rsidRDefault="007F24A4" w:rsidP="007F24A4">
      <w:pPr>
        <w:widowControl w:val="0"/>
        <w:jc w:val="center"/>
        <w:rPr>
          <w:rFonts w:cs="Arial"/>
          <w:i/>
        </w:rPr>
      </w:pPr>
      <w:r w:rsidRPr="00DA2B2D">
        <w:rPr>
          <w:rFonts w:cs="Arial"/>
          <w:i/>
        </w:rPr>
        <w:t>Appendix 1</w:t>
      </w:r>
    </w:p>
    <w:p w14:paraId="2529D37F" w14:textId="77777777" w:rsidR="007F24A4" w:rsidRPr="00DA2B2D" w:rsidRDefault="007F24A4" w:rsidP="007F24A4">
      <w:pPr>
        <w:widowControl w:val="0"/>
        <w:rPr>
          <w:rFonts w:cs="Arial"/>
        </w:rPr>
      </w:pPr>
    </w:p>
    <w:p w14:paraId="2529D380" w14:textId="77777777" w:rsidR="007F24A4" w:rsidRPr="00DA2B2D" w:rsidRDefault="007F24A4" w:rsidP="007F24A4">
      <w:pPr>
        <w:widowControl w:val="0"/>
        <w:jc w:val="center"/>
        <w:rPr>
          <w:rFonts w:cs="Arial"/>
          <w:b/>
        </w:rPr>
      </w:pPr>
      <w:r w:rsidRPr="00DA2B2D">
        <w:rPr>
          <w:rFonts w:cs="Arial"/>
          <w:b/>
        </w:rPr>
        <w:t>to the Standard Contractual Clauses</w:t>
      </w:r>
    </w:p>
    <w:p w14:paraId="2529D381" w14:textId="77777777" w:rsidR="007F24A4" w:rsidRPr="00DA2B2D" w:rsidRDefault="007F24A4" w:rsidP="007F24A4">
      <w:pPr>
        <w:widowControl w:val="0"/>
        <w:rPr>
          <w:rFonts w:cs="Arial"/>
        </w:rPr>
      </w:pPr>
    </w:p>
    <w:p w14:paraId="2529D382" w14:textId="77777777" w:rsidR="007F24A4" w:rsidRPr="00DA2B2D" w:rsidRDefault="007F24A4" w:rsidP="007F24A4">
      <w:pPr>
        <w:widowControl w:val="0"/>
        <w:rPr>
          <w:rFonts w:cs="Arial"/>
        </w:rPr>
      </w:pPr>
      <w:r w:rsidRPr="00DA2B2D">
        <w:rPr>
          <w:rFonts w:cs="Arial"/>
        </w:rPr>
        <w:t>This Appendix forms part of the Clauses and must be completed and signed by the parties</w:t>
      </w:r>
    </w:p>
    <w:p w14:paraId="2529D383" w14:textId="77777777" w:rsidR="007F24A4" w:rsidRPr="00DA2B2D" w:rsidRDefault="007F24A4" w:rsidP="007F24A4">
      <w:pPr>
        <w:widowControl w:val="0"/>
        <w:rPr>
          <w:rFonts w:cs="Arial"/>
        </w:rPr>
      </w:pPr>
    </w:p>
    <w:p w14:paraId="2529D384" w14:textId="77777777" w:rsidR="007F24A4" w:rsidRPr="00DA2B2D" w:rsidRDefault="007F24A4" w:rsidP="007F24A4">
      <w:pPr>
        <w:widowControl w:val="0"/>
        <w:rPr>
          <w:rFonts w:cs="Arial"/>
        </w:rPr>
      </w:pPr>
      <w:r w:rsidRPr="00DA2B2D">
        <w:rPr>
          <w:rFonts w:cs="Arial"/>
        </w:rPr>
        <w:t>The Member States may complete or specify, according to their national procedures, any additional necessary information to be contained in this Appendix</w:t>
      </w:r>
    </w:p>
    <w:p w14:paraId="2529D385" w14:textId="77777777" w:rsidR="007F24A4" w:rsidRPr="00DA2B2D" w:rsidRDefault="007F24A4" w:rsidP="007F24A4">
      <w:pPr>
        <w:widowControl w:val="0"/>
        <w:rPr>
          <w:rFonts w:cs="Arial"/>
        </w:rPr>
      </w:pPr>
    </w:p>
    <w:p w14:paraId="2529D386" w14:textId="77777777" w:rsidR="007F24A4" w:rsidRPr="00DA2B2D" w:rsidRDefault="007F24A4" w:rsidP="007F24A4">
      <w:pPr>
        <w:widowControl w:val="0"/>
        <w:rPr>
          <w:rFonts w:cs="Arial"/>
          <w:b/>
        </w:rPr>
      </w:pPr>
      <w:r w:rsidRPr="00DA2B2D">
        <w:rPr>
          <w:rFonts w:cs="Arial"/>
          <w:b/>
        </w:rPr>
        <w:t>Data exporter</w:t>
      </w:r>
    </w:p>
    <w:p w14:paraId="2529D387" w14:textId="77777777" w:rsidR="007F24A4" w:rsidRPr="00DA2B2D" w:rsidRDefault="007F24A4" w:rsidP="007F24A4">
      <w:pPr>
        <w:widowControl w:val="0"/>
        <w:rPr>
          <w:rFonts w:cs="Arial"/>
          <w:b/>
        </w:rPr>
      </w:pPr>
    </w:p>
    <w:p w14:paraId="2529D388" w14:textId="77777777" w:rsidR="007F24A4" w:rsidRPr="00DA2B2D" w:rsidRDefault="007F24A4" w:rsidP="007F24A4">
      <w:pPr>
        <w:widowControl w:val="0"/>
        <w:rPr>
          <w:rFonts w:cs="Arial"/>
          <w:b/>
          <w:i/>
        </w:rPr>
      </w:pPr>
      <w:r w:rsidRPr="00DA2B2D">
        <w:rPr>
          <w:rFonts w:cs="Arial"/>
        </w:rPr>
        <w:t xml:space="preserve">The data exporter is (please specify briefly your activities relevant to the transfer): </w:t>
      </w:r>
    </w:p>
    <w:p w14:paraId="2529D389" w14:textId="77777777" w:rsidR="007F24A4" w:rsidRPr="00DA2B2D" w:rsidRDefault="007F24A4" w:rsidP="007F24A4">
      <w:pPr>
        <w:widowControl w:val="0"/>
        <w:rPr>
          <w:rFonts w:cs="Arial"/>
          <w:b/>
          <w:i/>
        </w:rPr>
      </w:pPr>
    </w:p>
    <w:p w14:paraId="2529D38A" w14:textId="77777777" w:rsidR="007F24A4" w:rsidRPr="00DA2B2D" w:rsidRDefault="007F24A4" w:rsidP="007F24A4">
      <w:pPr>
        <w:widowControl w:val="0"/>
        <w:rPr>
          <w:rFonts w:cs="Arial"/>
        </w:rPr>
      </w:pPr>
      <w:r>
        <w:rPr>
          <w:rFonts w:cs="Arial"/>
        </w:rPr>
        <w:t>Tipperary County Council</w:t>
      </w:r>
      <w:r w:rsidRPr="00DA2B2D">
        <w:rPr>
          <w:rFonts w:cs="Arial"/>
        </w:rPr>
        <w:t xml:space="preserve"> is </w:t>
      </w:r>
      <w:r>
        <w:rPr>
          <w:rFonts w:cs="Arial"/>
        </w:rPr>
        <w:t>the local authority responsible for the provision of services in County Tipperary</w:t>
      </w:r>
      <w:r w:rsidRPr="00DA2B2D">
        <w:rPr>
          <w:rFonts w:cs="Arial"/>
        </w:rPr>
        <w:t>.</w:t>
      </w:r>
    </w:p>
    <w:p w14:paraId="2529D38B" w14:textId="77777777" w:rsidR="007F24A4" w:rsidRPr="00DA2B2D" w:rsidRDefault="007F24A4" w:rsidP="007F24A4">
      <w:pPr>
        <w:widowControl w:val="0"/>
        <w:rPr>
          <w:rFonts w:cs="Arial"/>
        </w:rPr>
      </w:pPr>
    </w:p>
    <w:p w14:paraId="2529D38C" w14:textId="77777777" w:rsidR="007F24A4" w:rsidRPr="00DA2B2D" w:rsidRDefault="007F24A4" w:rsidP="007F24A4">
      <w:pPr>
        <w:widowControl w:val="0"/>
        <w:rPr>
          <w:rFonts w:cs="Arial"/>
          <w:b/>
        </w:rPr>
      </w:pPr>
      <w:r w:rsidRPr="00DA2B2D">
        <w:rPr>
          <w:rFonts w:cs="Arial"/>
          <w:b/>
        </w:rPr>
        <w:t>Data importer</w:t>
      </w:r>
    </w:p>
    <w:p w14:paraId="2529D38D" w14:textId="77777777" w:rsidR="007F24A4" w:rsidRPr="00DA2B2D" w:rsidRDefault="007F24A4" w:rsidP="007F24A4">
      <w:pPr>
        <w:widowControl w:val="0"/>
        <w:rPr>
          <w:rFonts w:cs="Arial"/>
        </w:rPr>
      </w:pPr>
    </w:p>
    <w:p w14:paraId="2529D38E" w14:textId="77777777" w:rsidR="007F24A4" w:rsidRPr="00DA2B2D" w:rsidRDefault="007F24A4" w:rsidP="007F24A4">
      <w:pPr>
        <w:widowControl w:val="0"/>
        <w:rPr>
          <w:rFonts w:cs="Arial"/>
          <w:b/>
          <w:i/>
        </w:rPr>
      </w:pPr>
      <w:r w:rsidRPr="00DA2B2D">
        <w:rPr>
          <w:rFonts w:cs="Arial"/>
        </w:rPr>
        <w:t xml:space="preserve">The data importer is (please specify briefly your activities relevant to the transfer): </w:t>
      </w:r>
    </w:p>
    <w:p w14:paraId="2529D38F" w14:textId="77777777" w:rsidR="007F24A4" w:rsidRPr="00DA2B2D" w:rsidRDefault="007F24A4" w:rsidP="007F24A4">
      <w:pPr>
        <w:widowControl w:val="0"/>
        <w:rPr>
          <w:rFonts w:cs="Arial"/>
          <w:b/>
          <w:i/>
        </w:rPr>
      </w:pPr>
    </w:p>
    <w:p w14:paraId="2529D390" w14:textId="77777777" w:rsidR="007F24A4" w:rsidRPr="00DA2B2D" w:rsidRDefault="007F24A4" w:rsidP="007F24A4">
      <w:pPr>
        <w:widowControl w:val="0"/>
        <w:rPr>
          <w:rFonts w:cs="Arial"/>
        </w:rPr>
      </w:pPr>
      <w:r w:rsidRPr="00DA2B2D">
        <w:rPr>
          <w:rFonts w:cs="Arial"/>
        </w:rPr>
        <w:t xml:space="preserve">The data importer is a </w:t>
      </w:r>
      <w:r>
        <w:rPr>
          <w:rFonts w:cs="Arial"/>
        </w:rPr>
        <w:t>supplier</w:t>
      </w:r>
      <w:r w:rsidRPr="00DA2B2D">
        <w:rPr>
          <w:rFonts w:cs="Arial"/>
        </w:rPr>
        <w:t xml:space="preserve"> of goods and/or services to </w:t>
      </w:r>
      <w:r>
        <w:rPr>
          <w:rFonts w:cs="Arial"/>
        </w:rPr>
        <w:t>Tipperary County Council</w:t>
      </w:r>
      <w:r w:rsidRPr="00DA2B2D">
        <w:rPr>
          <w:rFonts w:cs="Arial"/>
        </w:rPr>
        <w:t xml:space="preserve">. The activities undertaken by the </w:t>
      </w:r>
      <w:r>
        <w:rPr>
          <w:rFonts w:cs="Arial"/>
        </w:rPr>
        <w:t>Processor</w:t>
      </w:r>
      <w:r w:rsidRPr="00DA2B2D">
        <w:rPr>
          <w:rFonts w:cs="Arial"/>
        </w:rPr>
        <w:t xml:space="preserve"> are outlined in the agreement for the supply of goods and/or services entered into by the parties.</w:t>
      </w:r>
    </w:p>
    <w:p w14:paraId="2529D391" w14:textId="77777777" w:rsidR="007F24A4" w:rsidRPr="00DA2B2D" w:rsidRDefault="007F24A4" w:rsidP="007F24A4">
      <w:pPr>
        <w:widowControl w:val="0"/>
        <w:rPr>
          <w:rFonts w:cs="Arial"/>
        </w:rPr>
      </w:pPr>
    </w:p>
    <w:p w14:paraId="2529D392" w14:textId="77777777" w:rsidR="007F24A4" w:rsidRPr="00DA2B2D" w:rsidRDefault="007F24A4" w:rsidP="007F24A4">
      <w:pPr>
        <w:widowControl w:val="0"/>
        <w:rPr>
          <w:rFonts w:cs="Arial"/>
          <w:b/>
        </w:rPr>
      </w:pPr>
      <w:r w:rsidRPr="00DA2B2D">
        <w:rPr>
          <w:rFonts w:cs="Arial"/>
          <w:b/>
        </w:rPr>
        <w:t>Data subjects</w:t>
      </w:r>
    </w:p>
    <w:p w14:paraId="2529D393" w14:textId="77777777" w:rsidR="007F24A4" w:rsidRPr="00DA2B2D" w:rsidRDefault="007F24A4" w:rsidP="007F24A4">
      <w:pPr>
        <w:widowControl w:val="0"/>
        <w:rPr>
          <w:rFonts w:cs="Arial"/>
          <w:b/>
        </w:rPr>
      </w:pPr>
    </w:p>
    <w:p w14:paraId="2529D394" w14:textId="77777777" w:rsidR="007F24A4" w:rsidRPr="00DA2B2D" w:rsidRDefault="007F24A4" w:rsidP="007F24A4">
      <w:pPr>
        <w:widowControl w:val="0"/>
        <w:rPr>
          <w:rFonts w:cs="Arial"/>
          <w:b/>
          <w:i/>
        </w:rPr>
      </w:pPr>
      <w:r w:rsidRPr="00DA2B2D">
        <w:rPr>
          <w:rFonts w:cs="Arial"/>
        </w:rPr>
        <w:t xml:space="preserve">The personal data transferred concern the following categories of data subjects (please specify): </w:t>
      </w:r>
    </w:p>
    <w:p w14:paraId="2529D395" w14:textId="77777777" w:rsidR="007F24A4" w:rsidRPr="00DA2B2D" w:rsidRDefault="007F24A4" w:rsidP="007F24A4">
      <w:pPr>
        <w:widowControl w:val="0"/>
        <w:rPr>
          <w:rFonts w:cs="Arial"/>
        </w:rPr>
      </w:pPr>
    </w:p>
    <w:p w14:paraId="2529D396" w14:textId="77777777" w:rsidR="007F24A4" w:rsidRPr="003D5728" w:rsidRDefault="007F24A4" w:rsidP="007F24A4">
      <w:pPr>
        <w:widowControl w:val="0"/>
        <w:rPr>
          <w:rFonts w:cs="Arial"/>
        </w:rPr>
      </w:pPr>
      <w:r>
        <w:rPr>
          <w:rFonts w:cs="Arial"/>
        </w:rPr>
        <w:t>[</w:t>
      </w:r>
      <w:r w:rsidRPr="00DA2B2D">
        <w:rPr>
          <w:rFonts w:cs="Arial"/>
        </w:rPr>
        <w:t>S</w:t>
      </w:r>
      <w:r>
        <w:rPr>
          <w:rFonts w:cs="Arial"/>
        </w:rPr>
        <w:t>ee Appendix A</w:t>
      </w:r>
      <w:r w:rsidRPr="00DA2B2D">
        <w:rPr>
          <w:rFonts w:cs="Arial"/>
        </w:rPr>
        <w:t xml:space="preserve"> to the Agreement.</w:t>
      </w:r>
      <w:r>
        <w:rPr>
          <w:rFonts w:cs="Arial"/>
        </w:rPr>
        <w:t>]</w:t>
      </w:r>
    </w:p>
    <w:p w14:paraId="2529D397" w14:textId="77777777" w:rsidR="007F24A4" w:rsidRPr="00DA2B2D" w:rsidRDefault="007F24A4" w:rsidP="007F24A4">
      <w:pPr>
        <w:widowControl w:val="0"/>
        <w:rPr>
          <w:rFonts w:cs="Arial"/>
        </w:rPr>
      </w:pPr>
    </w:p>
    <w:p w14:paraId="2529D398" w14:textId="77777777" w:rsidR="007F24A4" w:rsidRPr="00DA2B2D" w:rsidRDefault="007F24A4" w:rsidP="007F24A4">
      <w:pPr>
        <w:widowControl w:val="0"/>
        <w:rPr>
          <w:rFonts w:cs="Arial"/>
          <w:b/>
        </w:rPr>
      </w:pPr>
      <w:r w:rsidRPr="00DA2B2D">
        <w:rPr>
          <w:rFonts w:cs="Arial"/>
          <w:b/>
        </w:rPr>
        <w:t>Categories of data</w:t>
      </w:r>
    </w:p>
    <w:p w14:paraId="2529D399" w14:textId="77777777" w:rsidR="007F24A4" w:rsidRPr="00DA2B2D" w:rsidRDefault="007F24A4" w:rsidP="007F24A4">
      <w:pPr>
        <w:widowControl w:val="0"/>
        <w:rPr>
          <w:rFonts w:cs="Arial"/>
        </w:rPr>
      </w:pPr>
    </w:p>
    <w:p w14:paraId="2529D39A" w14:textId="77777777" w:rsidR="007F24A4" w:rsidRPr="00DA2B2D" w:rsidRDefault="007F24A4" w:rsidP="007F24A4">
      <w:pPr>
        <w:widowControl w:val="0"/>
        <w:rPr>
          <w:rFonts w:cs="Arial"/>
          <w:b/>
        </w:rPr>
      </w:pPr>
      <w:r w:rsidRPr="00DA2B2D">
        <w:rPr>
          <w:rFonts w:cs="Arial"/>
        </w:rPr>
        <w:t xml:space="preserve">The personal data transferred fall within the following categories of data (please specify): </w:t>
      </w:r>
    </w:p>
    <w:p w14:paraId="2529D39B" w14:textId="77777777" w:rsidR="007F24A4" w:rsidRPr="00DA2B2D" w:rsidRDefault="007F24A4" w:rsidP="007F24A4">
      <w:pPr>
        <w:widowControl w:val="0"/>
        <w:rPr>
          <w:rFonts w:cs="Arial"/>
          <w:b/>
        </w:rPr>
      </w:pPr>
    </w:p>
    <w:p w14:paraId="2529D39C" w14:textId="77777777" w:rsidR="007F24A4" w:rsidRPr="00DA2B2D" w:rsidRDefault="007F24A4" w:rsidP="007F24A4">
      <w:pPr>
        <w:widowControl w:val="0"/>
        <w:rPr>
          <w:rFonts w:cs="Arial"/>
        </w:rPr>
      </w:pPr>
      <w:r>
        <w:rPr>
          <w:rFonts w:cs="Arial"/>
        </w:rPr>
        <w:t>[</w:t>
      </w:r>
      <w:r w:rsidRPr="00DA2B2D">
        <w:rPr>
          <w:rFonts w:cs="Arial"/>
        </w:rPr>
        <w:t>S</w:t>
      </w:r>
      <w:r>
        <w:rPr>
          <w:rFonts w:cs="Arial"/>
        </w:rPr>
        <w:t>ee Appendix A</w:t>
      </w:r>
      <w:r w:rsidRPr="00DA2B2D">
        <w:rPr>
          <w:rFonts w:cs="Arial"/>
        </w:rPr>
        <w:t xml:space="preserve"> to the Agreement.</w:t>
      </w:r>
      <w:r>
        <w:rPr>
          <w:rFonts w:cs="Arial"/>
        </w:rPr>
        <w:t>]</w:t>
      </w:r>
    </w:p>
    <w:p w14:paraId="2529D39D" w14:textId="77777777" w:rsidR="007F24A4" w:rsidRPr="00DA2B2D" w:rsidRDefault="007F24A4" w:rsidP="007F24A4">
      <w:pPr>
        <w:widowControl w:val="0"/>
        <w:rPr>
          <w:rFonts w:cs="Arial"/>
          <w:b/>
        </w:rPr>
      </w:pPr>
    </w:p>
    <w:p w14:paraId="2529D39E" w14:textId="77777777" w:rsidR="007F24A4" w:rsidRPr="00DA2B2D" w:rsidRDefault="007F24A4" w:rsidP="007F24A4">
      <w:pPr>
        <w:widowControl w:val="0"/>
        <w:rPr>
          <w:rFonts w:cs="Arial"/>
          <w:b/>
        </w:rPr>
      </w:pPr>
      <w:r w:rsidRPr="00DA2B2D">
        <w:rPr>
          <w:rFonts w:cs="Arial"/>
          <w:b/>
        </w:rPr>
        <w:t>Special categories of data (if appropriate)</w:t>
      </w:r>
    </w:p>
    <w:p w14:paraId="2529D39F" w14:textId="77777777" w:rsidR="007F24A4" w:rsidRPr="00DA2B2D" w:rsidRDefault="007F24A4" w:rsidP="007F24A4">
      <w:pPr>
        <w:widowControl w:val="0"/>
        <w:rPr>
          <w:rFonts w:cs="Arial"/>
          <w:b/>
        </w:rPr>
      </w:pPr>
    </w:p>
    <w:p w14:paraId="2529D3A0" w14:textId="77777777" w:rsidR="007F24A4" w:rsidRPr="00DA2B2D" w:rsidRDefault="007F24A4" w:rsidP="007F24A4">
      <w:pPr>
        <w:widowControl w:val="0"/>
        <w:rPr>
          <w:rFonts w:cs="Arial"/>
          <w:b/>
          <w:i/>
        </w:rPr>
      </w:pPr>
      <w:r w:rsidRPr="00DA2B2D">
        <w:rPr>
          <w:rFonts w:cs="Arial"/>
        </w:rPr>
        <w:t xml:space="preserve">The personal data transferred fall within the following categories of sensitive data (please specify): </w:t>
      </w:r>
    </w:p>
    <w:p w14:paraId="2529D3A1" w14:textId="77777777" w:rsidR="007F24A4" w:rsidRPr="00DA2B2D" w:rsidRDefault="007F24A4" w:rsidP="007F24A4">
      <w:pPr>
        <w:widowControl w:val="0"/>
        <w:rPr>
          <w:rFonts w:cs="Arial"/>
          <w:b/>
          <w:i/>
        </w:rPr>
      </w:pPr>
    </w:p>
    <w:p w14:paraId="2529D3A2" w14:textId="77777777" w:rsidR="007F24A4" w:rsidRPr="00DA2B2D" w:rsidRDefault="007F24A4" w:rsidP="007F24A4">
      <w:pPr>
        <w:widowControl w:val="0"/>
        <w:rPr>
          <w:rFonts w:cs="Arial"/>
        </w:rPr>
      </w:pPr>
      <w:r>
        <w:rPr>
          <w:rFonts w:cs="Arial"/>
        </w:rPr>
        <w:t>[</w:t>
      </w:r>
      <w:r w:rsidRPr="00DA2B2D">
        <w:rPr>
          <w:rFonts w:cs="Arial"/>
        </w:rPr>
        <w:t>S</w:t>
      </w:r>
      <w:r>
        <w:rPr>
          <w:rFonts w:cs="Arial"/>
        </w:rPr>
        <w:t>ee Appendix A</w:t>
      </w:r>
      <w:r w:rsidRPr="00DA2B2D">
        <w:rPr>
          <w:rFonts w:cs="Arial"/>
        </w:rPr>
        <w:t xml:space="preserve"> to the Agreement.</w:t>
      </w:r>
      <w:r>
        <w:rPr>
          <w:rFonts w:cs="Arial"/>
        </w:rPr>
        <w:t>]</w:t>
      </w:r>
    </w:p>
    <w:p w14:paraId="2529D3A3" w14:textId="77777777" w:rsidR="007F24A4" w:rsidRPr="00DA2B2D" w:rsidRDefault="007F24A4" w:rsidP="007F24A4">
      <w:pPr>
        <w:widowControl w:val="0"/>
        <w:rPr>
          <w:rFonts w:cs="Arial"/>
          <w:b/>
        </w:rPr>
      </w:pPr>
    </w:p>
    <w:p w14:paraId="2529D3A4" w14:textId="77777777" w:rsidR="007F24A4" w:rsidRPr="00DA2B2D" w:rsidRDefault="007F24A4" w:rsidP="007F24A4">
      <w:pPr>
        <w:widowControl w:val="0"/>
        <w:rPr>
          <w:rFonts w:cs="Arial"/>
          <w:b/>
        </w:rPr>
      </w:pPr>
      <w:r w:rsidRPr="00DA2B2D">
        <w:rPr>
          <w:rFonts w:cs="Arial"/>
          <w:b/>
        </w:rPr>
        <w:t>Processing operations</w:t>
      </w:r>
    </w:p>
    <w:p w14:paraId="2529D3A5" w14:textId="77777777" w:rsidR="007F24A4" w:rsidRPr="00DA2B2D" w:rsidRDefault="007F24A4" w:rsidP="007F24A4">
      <w:pPr>
        <w:widowControl w:val="0"/>
        <w:rPr>
          <w:rFonts w:cs="Arial"/>
        </w:rPr>
      </w:pPr>
    </w:p>
    <w:p w14:paraId="2529D3A6" w14:textId="77777777" w:rsidR="007F24A4" w:rsidRPr="00DA2B2D" w:rsidRDefault="007F24A4" w:rsidP="007F24A4">
      <w:pPr>
        <w:widowControl w:val="0"/>
        <w:rPr>
          <w:rFonts w:cs="Arial"/>
          <w:b/>
          <w:i/>
        </w:rPr>
      </w:pPr>
      <w:r w:rsidRPr="00DA2B2D">
        <w:rPr>
          <w:rFonts w:cs="Arial"/>
        </w:rPr>
        <w:t>The</w:t>
      </w:r>
      <w:r>
        <w:rPr>
          <w:rFonts w:cs="Arial"/>
        </w:rPr>
        <w:t xml:space="preserve"> personal data transferred will</w:t>
      </w:r>
      <w:r w:rsidRPr="00DA2B2D">
        <w:rPr>
          <w:rFonts w:cs="Arial"/>
        </w:rPr>
        <w:t xml:space="preserve"> be subject to the following basic processing activities (please specify</w:t>
      </w:r>
      <w:r w:rsidRPr="00DA2B2D">
        <w:rPr>
          <w:rFonts w:cs="Arial"/>
          <w:b/>
          <w:i/>
        </w:rPr>
        <w:t xml:space="preserve">): </w:t>
      </w:r>
    </w:p>
    <w:p w14:paraId="2529D3A7" w14:textId="77777777" w:rsidR="007F24A4" w:rsidRPr="00DA2B2D" w:rsidRDefault="007F24A4" w:rsidP="007F24A4">
      <w:pPr>
        <w:widowControl w:val="0"/>
        <w:rPr>
          <w:rFonts w:cs="Arial"/>
          <w:b/>
          <w:i/>
        </w:rPr>
      </w:pPr>
    </w:p>
    <w:p w14:paraId="2529D3A8" w14:textId="77777777" w:rsidR="007F24A4" w:rsidRPr="00DA2B2D" w:rsidRDefault="007F24A4" w:rsidP="007F24A4">
      <w:pPr>
        <w:widowControl w:val="0"/>
        <w:rPr>
          <w:rFonts w:cs="Arial"/>
        </w:rPr>
      </w:pPr>
      <w:r>
        <w:rPr>
          <w:rFonts w:cs="Arial"/>
        </w:rPr>
        <w:t>[</w:t>
      </w:r>
      <w:r w:rsidRPr="00DA2B2D">
        <w:rPr>
          <w:rFonts w:cs="Arial"/>
        </w:rPr>
        <w:t>S</w:t>
      </w:r>
      <w:r>
        <w:rPr>
          <w:rFonts w:cs="Arial"/>
        </w:rPr>
        <w:t>ee Appendix A</w:t>
      </w:r>
      <w:r w:rsidRPr="00DA2B2D">
        <w:rPr>
          <w:rFonts w:cs="Arial"/>
        </w:rPr>
        <w:t xml:space="preserve"> to the Agreement.</w:t>
      </w:r>
      <w:r>
        <w:rPr>
          <w:rFonts w:cs="Arial"/>
        </w:rPr>
        <w:t>]</w:t>
      </w:r>
    </w:p>
    <w:p w14:paraId="2529D3A9" w14:textId="77777777" w:rsidR="007F24A4" w:rsidRPr="00DA2B2D" w:rsidRDefault="007F24A4" w:rsidP="007F24A4">
      <w:pPr>
        <w:widowControl w:val="0"/>
        <w:rPr>
          <w:rFonts w:cs="Arial"/>
        </w:rPr>
      </w:pPr>
    </w:p>
    <w:p w14:paraId="2529D3AA" w14:textId="77777777" w:rsidR="007F24A4" w:rsidRPr="00DA2B2D" w:rsidRDefault="007F24A4" w:rsidP="007F24A4">
      <w:pPr>
        <w:widowControl w:val="0"/>
        <w:rPr>
          <w:rFonts w:cs="Arial"/>
        </w:rPr>
      </w:pPr>
    </w:p>
    <w:p w14:paraId="2529D3AB" w14:textId="77777777" w:rsidR="007F24A4" w:rsidRPr="00DA2B2D" w:rsidRDefault="007F24A4" w:rsidP="007F24A4">
      <w:pPr>
        <w:widowControl w:val="0"/>
        <w:jc w:val="center"/>
        <w:rPr>
          <w:rFonts w:cs="Arial"/>
          <w:i/>
        </w:rPr>
      </w:pPr>
      <w:r w:rsidRPr="00DA2B2D">
        <w:rPr>
          <w:rFonts w:cs="Arial"/>
        </w:rPr>
        <w:br w:type="page"/>
      </w:r>
      <w:r w:rsidRPr="00DA2B2D">
        <w:rPr>
          <w:rFonts w:cs="Arial"/>
          <w:i/>
        </w:rPr>
        <w:lastRenderedPageBreak/>
        <w:t>Appendix 2</w:t>
      </w:r>
    </w:p>
    <w:p w14:paraId="2529D3AC" w14:textId="77777777" w:rsidR="007F24A4" w:rsidRPr="00DA2B2D" w:rsidRDefault="007F24A4" w:rsidP="007F24A4">
      <w:pPr>
        <w:widowControl w:val="0"/>
        <w:jc w:val="center"/>
        <w:rPr>
          <w:rFonts w:cs="Arial"/>
        </w:rPr>
      </w:pPr>
    </w:p>
    <w:p w14:paraId="2529D3AD" w14:textId="77777777" w:rsidR="007F24A4" w:rsidRPr="00DA2B2D" w:rsidRDefault="007F24A4" w:rsidP="007F24A4">
      <w:pPr>
        <w:widowControl w:val="0"/>
        <w:jc w:val="center"/>
        <w:rPr>
          <w:rFonts w:cs="Arial"/>
          <w:b/>
        </w:rPr>
      </w:pPr>
      <w:r w:rsidRPr="00DA2B2D">
        <w:rPr>
          <w:rFonts w:cs="Arial"/>
          <w:b/>
        </w:rPr>
        <w:t>to the Standard Contractual Clauses</w:t>
      </w:r>
    </w:p>
    <w:p w14:paraId="2529D3AE" w14:textId="77777777" w:rsidR="007F24A4" w:rsidRPr="00DA2B2D" w:rsidRDefault="007F24A4" w:rsidP="007F24A4">
      <w:pPr>
        <w:widowControl w:val="0"/>
        <w:rPr>
          <w:rFonts w:cs="Arial"/>
        </w:rPr>
      </w:pPr>
    </w:p>
    <w:p w14:paraId="2529D3AF" w14:textId="77777777" w:rsidR="007F24A4" w:rsidRPr="00DA2B2D" w:rsidRDefault="007F24A4" w:rsidP="007F24A4">
      <w:pPr>
        <w:widowControl w:val="0"/>
        <w:rPr>
          <w:rFonts w:cs="Arial"/>
          <w:b/>
          <w:i/>
        </w:rPr>
      </w:pPr>
      <w:r w:rsidRPr="00DA2B2D">
        <w:rPr>
          <w:rFonts w:cs="Arial"/>
          <w:b/>
        </w:rPr>
        <w:t xml:space="preserve">Description of the technical and organisational security measures implemented by the data importer in accordance with Clauses 4(d) and 5(c) (or document/legislation attached): </w:t>
      </w:r>
    </w:p>
    <w:p w14:paraId="2529D3B0" w14:textId="77777777" w:rsidR="007F24A4" w:rsidRPr="00DA2B2D" w:rsidRDefault="007F24A4" w:rsidP="007F24A4">
      <w:pPr>
        <w:widowControl w:val="0"/>
        <w:rPr>
          <w:rFonts w:cs="Arial"/>
          <w:b/>
          <w:i/>
        </w:rPr>
      </w:pPr>
    </w:p>
    <w:p w14:paraId="2529D3B1" w14:textId="77777777" w:rsidR="007F24A4" w:rsidRPr="00DA2B2D" w:rsidRDefault="007F24A4" w:rsidP="007F24A4">
      <w:pPr>
        <w:widowControl w:val="0"/>
        <w:rPr>
          <w:rFonts w:cs="Arial"/>
        </w:rPr>
      </w:pPr>
    </w:p>
    <w:p w14:paraId="2529D3B2" w14:textId="77777777" w:rsidR="007F24A4" w:rsidRPr="00DA2B2D" w:rsidRDefault="007F24A4" w:rsidP="007F24A4">
      <w:pPr>
        <w:ind w:right="-57"/>
        <w:jc w:val="left"/>
        <w:rPr>
          <w:rFonts w:eastAsia="Times New Roman" w:cs="Arial"/>
        </w:rPr>
      </w:pPr>
    </w:p>
    <w:bookmarkEnd w:id="42"/>
    <w:bookmarkEnd w:id="43"/>
    <w:p w14:paraId="2529D3B3" w14:textId="77777777" w:rsidR="007F24A4" w:rsidRPr="00DA2B2D" w:rsidRDefault="007F24A4" w:rsidP="007F24A4">
      <w:pPr>
        <w:ind w:left="426" w:hanging="426"/>
        <w:rPr>
          <w:rFonts w:cs="Arial"/>
        </w:rPr>
      </w:pPr>
    </w:p>
    <w:p w14:paraId="2529D3B4" w14:textId="77777777" w:rsidR="007F24A4" w:rsidRDefault="007F24A4"/>
    <w:p w14:paraId="2529D3B5" w14:textId="77777777" w:rsidR="007F24A4" w:rsidRDefault="007F24A4"/>
    <w:sectPr w:rsidR="007F24A4" w:rsidSect="00B2599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Franklin Gothic Book">
    <w:altName w:val="Corbel"/>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STZhongsong">
    <w:altName w:val="Arial Unicode MS"/>
    <w:charset w:val="86"/>
    <w:family w:val="auto"/>
    <w:pitch w:val="variable"/>
    <w:sig w:usb0="00000287" w:usb1="080F0000" w:usb2="00000010" w:usb3="00000000" w:csb0="0004009F" w:csb1="00000000"/>
  </w:font>
  <w:font w:name="FS Ingrid Light">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720"/>
        </w:tabs>
        <w:ind w:left="720" w:hanging="720"/>
      </w:pPr>
      <w:rPr>
        <w:rFonts w:cs="Times New Roman"/>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4"/>
      <w:lvlText w:val="%1.%2.%3.%4"/>
      <w:lvlJc w:val="left"/>
      <w:pPr>
        <w:tabs>
          <w:tab w:val="num" w:pos="2880"/>
        </w:tabs>
        <w:ind w:left="2880" w:hanging="1080"/>
      </w:pPr>
      <w:rPr>
        <w:rFonts w:cs="Times New Roman"/>
        <w:caps w:val="0"/>
        <w:effect w:val="none"/>
      </w:rPr>
    </w:lvl>
    <w:lvl w:ilvl="4">
      <w:start w:val="1"/>
      <w:numFmt w:val="lowerLetter"/>
      <w:pStyle w:val="ScheduleL5"/>
      <w:lvlText w:val="(%5)"/>
      <w:lvlJc w:val="left"/>
      <w:pPr>
        <w:tabs>
          <w:tab w:val="num" w:pos="3600"/>
        </w:tabs>
        <w:ind w:left="3600" w:hanging="720"/>
      </w:pPr>
      <w:rPr>
        <w:rFonts w:cs="Times New Roman"/>
        <w:caps w:val="0"/>
        <w:effect w:val="none"/>
      </w:rPr>
    </w:lvl>
    <w:lvl w:ilvl="5">
      <w:start w:val="1"/>
      <w:numFmt w:val="lowerRoman"/>
      <w:pStyle w:val="ScheduleL6"/>
      <w:lvlText w:val="(%6)"/>
      <w:lvlJc w:val="left"/>
      <w:pPr>
        <w:tabs>
          <w:tab w:val="num" w:pos="4320"/>
        </w:tabs>
        <w:ind w:left="4320" w:hanging="720"/>
      </w:pPr>
      <w:rPr>
        <w:rFonts w:cs="Times New Roman"/>
        <w:caps w:val="0"/>
        <w:effect w:val="none"/>
      </w:rPr>
    </w:lvl>
    <w:lvl w:ilvl="6">
      <w:start w:val="1"/>
      <w:numFmt w:val="decimal"/>
      <w:pStyle w:val="ScheduleL7"/>
      <w:lvlText w:val="(%7)"/>
      <w:lvlJc w:val="left"/>
      <w:pPr>
        <w:tabs>
          <w:tab w:val="num" w:pos="5040"/>
        </w:tabs>
        <w:ind w:left="5040" w:hanging="720"/>
      </w:pPr>
      <w:rPr>
        <w:rFonts w:cs="Times New Roman"/>
        <w:caps w:val="0"/>
        <w:effect w:val="none"/>
      </w:rPr>
    </w:lvl>
    <w:lvl w:ilvl="7">
      <w:start w:val="1"/>
      <w:numFmt w:val="none"/>
      <w:pStyle w:val="ScheduleL8"/>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1" w15:restartNumberingAfterBreak="0">
    <w:nsid w:val="07270173"/>
    <w:multiLevelType w:val="multilevel"/>
    <w:tmpl w:val="BAF03238"/>
    <w:numStyleLink w:val="AppendixNumbering"/>
  </w:abstractNum>
  <w:abstractNum w:abstractNumId="2" w15:restartNumberingAfterBreak="0">
    <w:nsid w:val="09430739"/>
    <w:multiLevelType w:val="multilevel"/>
    <w:tmpl w:val="DB46A902"/>
    <w:styleLink w:val="Schedule1"/>
    <w:lvl w:ilvl="0">
      <w:start w:val="1"/>
      <w:numFmt w:val="decimal"/>
      <w:pStyle w:val="PLSchedule"/>
      <w:suff w:val="nothing"/>
      <w:lvlText w:val="Schedule %1"/>
      <w:lvlJc w:val="left"/>
      <w:pPr>
        <w:ind w:left="0" w:firstLine="0"/>
      </w:pPr>
      <w:rPr>
        <w:rFonts w:ascii="Franklin Gothic Book" w:hAnsi="Franklin Gothic Book" w:hint="default"/>
        <w:b/>
        <w:i w:val="0"/>
        <w:sz w:val="22"/>
      </w:rPr>
    </w:lvl>
    <w:lvl w:ilvl="1">
      <w:start w:val="1"/>
      <w:numFmt w:val="none"/>
      <w:pStyle w:val="PLScheduleNumbering1"/>
      <w:suff w:val="nothing"/>
      <w:lvlText w:val=""/>
      <w:lvlJc w:val="left"/>
      <w:pPr>
        <w:ind w:left="0" w:firstLine="0"/>
      </w:pPr>
      <w:rPr>
        <w:rFonts w:ascii="Franklin Gothic Book" w:hAnsi="Franklin Gothic Book" w:hint="default"/>
        <w:sz w:val="22"/>
      </w:rPr>
    </w:lvl>
    <w:lvl w:ilvl="2">
      <w:start w:val="1"/>
      <w:numFmt w:val="decimal"/>
      <w:pStyle w:val="PLScheduleNumbering2"/>
      <w:suff w:val="nothing"/>
      <w:lvlText w:val="Part %3"/>
      <w:lvlJc w:val="left"/>
      <w:pPr>
        <w:ind w:left="0" w:firstLine="0"/>
      </w:pPr>
      <w:rPr>
        <w:rFonts w:ascii="Franklin Gothic Book" w:hAnsi="Franklin Gothic Book" w:hint="default"/>
        <w:sz w:val="22"/>
      </w:rPr>
    </w:lvl>
    <w:lvl w:ilvl="3">
      <w:start w:val="1"/>
      <w:numFmt w:val="none"/>
      <w:pStyle w:val="PLScheduleNumbering3"/>
      <w:suff w:val="nothing"/>
      <w:lvlText w:val=""/>
      <w:lvlJc w:val="left"/>
      <w:pPr>
        <w:ind w:left="0" w:firstLine="0"/>
      </w:pPr>
      <w:rPr>
        <w:rFonts w:hint="default"/>
      </w:rPr>
    </w:lvl>
    <w:lvl w:ilvl="4">
      <w:start w:val="1"/>
      <w:numFmt w:val="decimal"/>
      <w:lvlRestart w:val="0"/>
      <w:pStyle w:val="PLScheduleNumbering4"/>
      <w:lvlText w:val="%5"/>
      <w:lvlJc w:val="left"/>
      <w:pPr>
        <w:ind w:left="851" w:hanging="851"/>
      </w:pPr>
      <w:rPr>
        <w:rFonts w:hint="default"/>
      </w:rPr>
    </w:lvl>
    <w:lvl w:ilvl="5">
      <w:start w:val="1"/>
      <w:numFmt w:val="decimal"/>
      <w:pStyle w:val="PLScheduleNumbering5"/>
      <w:isLgl/>
      <w:lvlText w:val="%5.%6"/>
      <w:lvlJc w:val="left"/>
      <w:pPr>
        <w:ind w:left="1701" w:hanging="850"/>
      </w:pPr>
      <w:rPr>
        <w:rFonts w:hint="default"/>
      </w:rPr>
    </w:lvl>
    <w:lvl w:ilvl="6">
      <w:start w:val="1"/>
      <w:numFmt w:val="decimal"/>
      <w:pStyle w:val="PLScheduleNumbering6"/>
      <w:lvlText w:val="%5.%6.%7."/>
      <w:lvlJc w:val="left"/>
      <w:pPr>
        <w:ind w:left="2552" w:hanging="851"/>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 w15:restartNumberingAfterBreak="0">
    <w:nsid w:val="14CB56F1"/>
    <w:multiLevelType w:val="multilevel"/>
    <w:tmpl w:val="7CEE5CDC"/>
    <w:lvl w:ilvl="0">
      <w:start w:val="1"/>
      <w:numFmt w:val="decimal"/>
      <w:pStyle w:val="PCHeading"/>
      <w:lvlText w:val="%1."/>
      <w:lvlJc w:val="left"/>
      <w:pPr>
        <w:ind w:left="720" w:hanging="360"/>
      </w:pPr>
      <w:rPr>
        <w:rFonts w:hint="default"/>
        <w:b/>
        <w:i w:val="0"/>
      </w:rPr>
    </w:lvl>
    <w:lvl w:ilvl="1">
      <w:start w:val="1"/>
      <w:numFmt w:val="decimal"/>
      <w:pStyle w:val="PCHeading2"/>
      <w:isLgl/>
      <w:lvlText w:val="%1.%2"/>
      <w:lvlJc w:val="left"/>
      <w:pPr>
        <w:ind w:left="720" w:hanging="360"/>
      </w:pPr>
      <w:rPr>
        <w:rFonts w:hint="default"/>
        <w:b w:val="0"/>
        <w:sz w:val="22"/>
        <w:szCs w:val="22"/>
      </w:rPr>
    </w:lvl>
    <w:lvl w:ilvl="2">
      <w:start w:val="1"/>
      <w:numFmt w:val="decimal"/>
      <w:pStyle w:val="PCHeading3"/>
      <w:isLgl/>
      <w:lvlText w:val="%1.%2.%3"/>
      <w:lvlJc w:val="left"/>
      <w:pPr>
        <w:ind w:left="1080" w:hanging="720"/>
      </w:pPr>
      <w:rPr>
        <w:rFonts w:hint="default"/>
        <w:b w:val="0"/>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59B177C"/>
    <w:multiLevelType w:val="multilevel"/>
    <w:tmpl w:val="D2C427FE"/>
    <w:styleLink w:val="ExhibitNumbering"/>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AA4495E"/>
    <w:multiLevelType w:val="multilevel"/>
    <w:tmpl w:val="57DAADD8"/>
    <w:styleLink w:val="PartNumbering"/>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161D48"/>
    <w:multiLevelType w:val="multilevel"/>
    <w:tmpl w:val="6C2E9992"/>
    <w:styleLink w:val="NormalAgreements"/>
    <w:lvl w:ilvl="0">
      <w:start w:val="1"/>
      <w:numFmt w:val="decimal"/>
      <w:pStyle w:val="PLNANUM1"/>
      <w:lvlText w:val="%1."/>
      <w:lvlJc w:val="left"/>
      <w:pPr>
        <w:ind w:left="851" w:hanging="851"/>
      </w:pPr>
      <w:rPr>
        <w:rFonts w:hint="default"/>
      </w:rPr>
    </w:lvl>
    <w:lvl w:ilvl="1">
      <w:start w:val="1"/>
      <w:numFmt w:val="decimal"/>
      <w:pStyle w:val="PLNANUM2"/>
      <w:lvlText w:val="%1.%2"/>
      <w:lvlJc w:val="left"/>
      <w:pPr>
        <w:ind w:left="851" w:hanging="851"/>
      </w:pPr>
      <w:rPr>
        <w:rFonts w:hint="default"/>
      </w:rPr>
    </w:lvl>
    <w:lvl w:ilvl="2">
      <w:start w:val="1"/>
      <w:numFmt w:val="decimal"/>
      <w:pStyle w:val="PLNANUM3"/>
      <w:lvlText w:val="%1.%2.%3"/>
      <w:lvlJc w:val="left"/>
      <w:pPr>
        <w:tabs>
          <w:tab w:val="num" w:pos="1701"/>
        </w:tabs>
        <w:ind w:left="1701" w:hanging="850"/>
      </w:pPr>
      <w:rPr>
        <w:rFonts w:hint="default"/>
      </w:rPr>
    </w:lvl>
    <w:lvl w:ilvl="3">
      <w:start w:val="1"/>
      <w:numFmt w:val="lowerLetter"/>
      <w:pStyle w:val="PLNANUM4"/>
      <w:lvlText w:val="(%4)"/>
      <w:lvlJc w:val="left"/>
      <w:pPr>
        <w:tabs>
          <w:tab w:val="num" w:pos="2552"/>
        </w:tabs>
        <w:ind w:left="2552" w:hanging="851"/>
      </w:pPr>
      <w:rPr>
        <w:rFonts w:hint="default"/>
      </w:rPr>
    </w:lvl>
    <w:lvl w:ilvl="4">
      <w:start w:val="1"/>
      <w:numFmt w:val="lowerRoman"/>
      <w:pStyle w:val="PLNANUM5"/>
      <w:lvlText w:val="(%5)"/>
      <w:lvlJc w:val="left"/>
      <w:pPr>
        <w:ind w:left="3402" w:hanging="850"/>
      </w:pPr>
      <w:rPr>
        <w:rFonts w:hint="default"/>
      </w:rPr>
    </w:lvl>
    <w:lvl w:ilvl="5">
      <w:start w:val="1"/>
      <w:numFmt w:val="upperLetter"/>
      <w:pStyle w:val="PLN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D6F64B8"/>
    <w:multiLevelType w:val="multilevel"/>
    <w:tmpl w:val="5E8CA4AA"/>
    <w:lvl w:ilvl="0">
      <w:start w:val="1"/>
      <w:numFmt w:val="decimal"/>
      <w:lvlText w:val="%1."/>
      <w:lvlJc w:val="left"/>
      <w:pPr>
        <w:ind w:left="930" w:hanging="570"/>
      </w:pPr>
      <w:rPr>
        <w:rFonts w:hint="default"/>
        <w:b/>
      </w:rPr>
    </w:lvl>
    <w:lvl w:ilvl="1">
      <w:start w:val="1"/>
      <w:numFmt w:val="decimal"/>
      <w:isLgl/>
      <w:lvlText w:val="%1.%2"/>
      <w:lvlJc w:val="left"/>
      <w:pPr>
        <w:ind w:left="1353"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21212510"/>
    <w:multiLevelType w:val="multilevel"/>
    <w:tmpl w:val="84841B78"/>
    <w:styleLink w:val="PLAGREEMENT"/>
    <w:lvl w:ilvl="0">
      <w:start w:val="1"/>
      <w:numFmt w:val="none"/>
      <w:pStyle w:val="PLBetween"/>
      <w:suff w:val="nothing"/>
      <w:lvlText w:val="BETWEEN:"/>
      <w:lvlJc w:val="left"/>
      <w:pPr>
        <w:ind w:left="0" w:firstLine="0"/>
      </w:pPr>
      <w:rPr>
        <w:rFonts w:hint="default"/>
      </w:rPr>
    </w:lvl>
    <w:lvl w:ilvl="1">
      <w:start w:val="1"/>
      <w:numFmt w:val="decimal"/>
      <w:pStyle w:val="PLBetweenNum"/>
      <w:lvlText w:val="(%2)"/>
      <w:lvlJc w:val="left"/>
      <w:pPr>
        <w:ind w:left="851" w:hanging="851"/>
      </w:pPr>
      <w:rPr>
        <w:rFonts w:hint="default"/>
      </w:rPr>
    </w:lvl>
    <w:lvl w:ilvl="2">
      <w:start w:val="1"/>
      <w:numFmt w:val="none"/>
      <w:pStyle w:val="PLRecitals"/>
      <w:suff w:val="nothing"/>
      <w:lvlText w:val="RECITALS:"/>
      <w:lvlJc w:val="left"/>
      <w:pPr>
        <w:ind w:left="851" w:hanging="851"/>
      </w:pPr>
      <w:rPr>
        <w:rFonts w:hint="default"/>
      </w:rPr>
    </w:lvl>
    <w:lvl w:ilvl="3">
      <w:start w:val="1"/>
      <w:numFmt w:val="upperLetter"/>
      <w:pStyle w:val="PLRecitalsNum"/>
      <w:lvlText w:val="%4."/>
      <w:lvlJc w:val="left"/>
      <w:pPr>
        <w:ind w:left="851" w:hanging="851"/>
      </w:pPr>
      <w:rPr>
        <w:rFonts w:hint="default"/>
      </w:rPr>
    </w:lvl>
    <w:lvl w:ilvl="4">
      <w:start w:val="1"/>
      <w:numFmt w:val="none"/>
      <w:lvlRestart w:val="0"/>
      <w:suff w:val="nothing"/>
      <w:lvlText w:val=""/>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B6A3223"/>
    <w:multiLevelType w:val="multilevel"/>
    <w:tmpl w:val="ABF41C06"/>
    <w:styleLink w:val="ListHeadings"/>
    <w:lvl w:ilvl="0">
      <w:start w:val="1"/>
      <w:numFmt w:val="none"/>
      <w:pStyle w:val="ssRestartNumber"/>
      <w:suff w:val="nothing"/>
      <w:lvlText w:val="%1"/>
      <w:lvlJc w:val="left"/>
      <w:pPr>
        <w:ind w:left="0" w:firstLine="0"/>
      </w:pPr>
      <w:rPr>
        <w:rFonts w:hint="default"/>
        <w:u w:val="none"/>
      </w:rPr>
    </w:lvl>
    <w:lvl w:ilvl="1">
      <w:start w:val="1"/>
      <w:numFmt w:val="decimal"/>
      <w:lvlText w:val="%2"/>
      <w:lvlJc w:val="left"/>
      <w:pPr>
        <w:tabs>
          <w:tab w:val="num" w:pos="709"/>
        </w:tabs>
        <w:ind w:left="709" w:hanging="709"/>
      </w:pPr>
      <w:rPr>
        <w:rFonts w:hint="default"/>
        <w:b w:val="0"/>
        <w:i w:val="0"/>
        <w:u w:val="none"/>
      </w:rPr>
    </w:lvl>
    <w:lvl w:ilvl="2">
      <w:start w:val="1"/>
      <w:numFmt w:val="decimal"/>
      <w:lvlText w:val="%2.%3"/>
      <w:lvlJc w:val="left"/>
      <w:pPr>
        <w:tabs>
          <w:tab w:val="num" w:pos="1276"/>
        </w:tabs>
        <w:ind w:left="1276" w:hanging="567"/>
      </w:pPr>
      <w:rPr>
        <w:rFonts w:hint="default"/>
        <w:b w:val="0"/>
        <w:i w:val="0"/>
        <w:u w:val="none"/>
      </w:rPr>
    </w:lvl>
    <w:lvl w:ilvl="3">
      <w:start w:val="1"/>
      <w:numFmt w:val="decimal"/>
      <w:lvlText w:val="%2.%3.%4"/>
      <w:lvlJc w:val="left"/>
      <w:pPr>
        <w:tabs>
          <w:tab w:val="num" w:pos="2126"/>
        </w:tabs>
        <w:ind w:left="2126" w:hanging="850"/>
      </w:pPr>
      <w:rPr>
        <w:rFonts w:hint="default"/>
        <w:b w:val="0"/>
        <w:i w:val="0"/>
      </w:rPr>
    </w:lvl>
    <w:lvl w:ilvl="4">
      <w:start w:val="1"/>
      <w:numFmt w:val="decimal"/>
      <w:lvlText w:val="%2.%3.%4.%5"/>
      <w:lvlJc w:val="left"/>
      <w:pPr>
        <w:tabs>
          <w:tab w:val="num" w:pos="2977"/>
        </w:tabs>
        <w:ind w:left="2977" w:hanging="851"/>
      </w:pPr>
      <w:rPr>
        <w:rFonts w:hint="default"/>
        <w:b w:val="0"/>
        <w:i w:val="0"/>
      </w:rPr>
    </w:lvl>
    <w:lvl w:ilvl="5">
      <w:start w:val="1"/>
      <w:numFmt w:val="decimal"/>
      <w:lvlText w:val="%2.%3.%4.%5.%6"/>
      <w:lvlJc w:val="left"/>
      <w:pPr>
        <w:tabs>
          <w:tab w:val="num" w:pos="4253"/>
        </w:tabs>
        <w:ind w:left="4253" w:hanging="1276"/>
      </w:pPr>
      <w:rPr>
        <w:rFonts w:hint="default"/>
        <w:b w:val="0"/>
        <w:i w:val="0"/>
      </w:rPr>
    </w:lvl>
    <w:lvl w:ilvl="6">
      <w:start w:val="1"/>
      <w:numFmt w:val="decimal"/>
      <w:lvlText w:val="%2.%3.%4.%5.%6.%7"/>
      <w:lvlJc w:val="left"/>
      <w:pPr>
        <w:tabs>
          <w:tab w:val="num" w:pos="5528"/>
        </w:tabs>
        <w:ind w:left="5528" w:hanging="1275"/>
      </w:pPr>
      <w:rPr>
        <w:rFonts w:hint="default"/>
        <w:b w:val="0"/>
        <w:i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2720CEA"/>
    <w:multiLevelType w:val="hybridMultilevel"/>
    <w:tmpl w:val="E7DC66AC"/>
    <w:lvl w:ilvl="0" w:tplc="4DA2AA00">
      <w:start w:val="1"/>
      <w:numFmt w:val="lowerLetter"/>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2B4E6D"/>
    <w:multiLevelType w:val="multilevel"/>
    <w:tmpl w:val="84841B78"/>
    <w:numStyleLink w:val="PLAGREEMENT"/>
  </w:abstractNum>
  <w:abstractNum w:abstractNumId="12" w15:restartNumberingAfterBreak="0">
    <w:nsid w:val="36CD27E1"/>
    <w:multiLevelType w:val="hybridMultilevel"/>
    <w:tmpl w:val="548AC9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857236A"/>
    <w:multiLevelType w:val="hybridMultilevel"/>
    <w:tmpl w:val="75B888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937EB2"/>
    <w:multiLevelType w:val="multilevel"/>
    <w:tmpl w:val="06E2487A"/>
    <w:styleLink w:val="ScheduleNumbering"/>
    <w:lvl w:ilvl="0">
      <w:start w:val="1"/>
      <w:numFmt w:val="none"/>
      <w:pStyle w:val="ssRestartSchedule"/>
      <w:suff w:val="nothing"/>
      <w:lvlText w:val=""/>
      <w:lvlJc w:val="left"/>
      <w:pPr>
        <w:ind w:left="0" w:firstLine="0"/>
      </w:pPr>
      <w:rPr>
        <w:rFonts w:hint="default"/>
      </w:rPr>
    </w:lvl>
    <w:lvl w:ilvl="1">
      <w:start w:val="1"/>
      <w:numFmt w:val="decimal"/>
      <w:pStyle w:val="ssqSchedule"/>
      <w:suff w:val="space"/>
      <w:lvlText w:val="Schedule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9937EB3"/>
    <w:multiLevelType w:val="multilevel"/>
    <w:tmpl w:val="662AF71A"/>
    <w:styleLink w:val="SectionNumbering"/>
    <w:lvl w:ilvl="0">
      <w:start w:val="1"/>
      <w:numFmt w:val="none"/>
      <w:pStyle w:val="ssRestartSection"/>
      <w:suff w:val="nothing"/>
      <w:lvlText w:val=""/>
      <w:lvlJc w:val="left"/>
      <w:pPr>
        <w:ind w:left="0" w:firstLine="0"/>
      </w:pPr>
      <w:rPr>
        <w:rFonts w:hint="default"/>
      </w:rPr>
    </w:lvl>
    <w:lvl w:ilvl="1">
      <w:start w:val="1"/>
      <w:numFmt w:val="decimal"/>
      <w:pStyle w:val="ssqSection"/>
      <w:suff w:val="space"/>
      <w:lvlText w:val="Section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A603EA4"/>
    <w:multiLevelType w:val="hybridMultilevel"/>
    <w:tmpl w:val="1B7A66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85586C"/>
    <w:multiLevelType w:val="multilevel"/>
    <w:tmpl w:val="D2C427FE"/>
    <w:numStyleLink w:val="ExhibitNumbering"/>
  </w:abstractNum>
  <w:abstractNum w:abstractNumId="18" w15:restartNumberingAfterBreak="0">
    <w:nsid w:val="43794469"/>
    <w:multiLevelType w:val="hybridMultilevel"/>
    <w:tmpl w:val="B45E1484"/>
    <w:lvl w:ilvl="0" w:tplc="4DA2AA00">
      <w:start w:val="1"/>
      <w:numFmt w:val="lowerLetter"/>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4E539F"/>
    <w:multiLevelType w:val="multilevel"/>
    <w:tmpl w:val="BAF03238"/>
    <w:styleLink w:val="AppendixNumbering"/>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03713D3"/>
    <w:multiLevelType w:val="multilevel"/>
    <w:tmpl w:val="24ECD88E"/>
    <w:styleLink w:val="PLLongAgreements"/>
    <w:lvl w:ilvl="0">
      <w:start w:val="1"/>
      <w:numFmt w:val="decimal"/>
      <w:pStyle w:val="PLLANUM1"/>
      <w:lvlText w:val="%1."/>
      <w:lvlJc w:val="left"/>
      <w:pPr>
        <w:ind w:left="0" w:firstLine="0"/>
      </w:pPr>
      <w:rPr>
        <w:rFonts w:hint="default"/>
        <w:caps/>
      </w:rPr>
    </w:lvl>
    <w:lvl w:ilvl="1">
      <w:start w:val="1"/>
      <w:numFmt w:val="decimal"/>
      <w:pStyle w:val="PLLANUM2"/>
      <w:lvlText w:val="%1.%2"/>
      <w:lvlJc w:val="left"/>
      <w:pPr>
        <w:ind w:left="851" w:hanging="851"/>
      </w:pPr>
      <w:rPr>
        <w:rFonts w:hint="default"/>
      </w:rPr>
    </w:lvl>
    <w:lvl w:ilvl="2">
      <w:start w:val="1"/>
      <w:numFmt w:val="decimal"/>
      <w:pStyle w:val="PLLANUM3"/>
      <w:lvlText w:val="%1.%2.%3"/>
      <w:lvlJc w:val="left"/>
      <w:pPr>
        <w:ind w:left="1701" w:hanging="850"/>
      </w:pPr>
      <w:rPr>
        <w:rFonts w:hint="default"/>
      </w:rPr>
    </w:lvl>
    <w:lvl w:ilvl="3">
      <w:start w:val="1"/>
      <w:numFmt w:val="lowerLetter"/>
      <w:pStyle w:val="PLLANUM4"/>
      <w:lvlText w:val="(%4)"/>
      <w:lvlJc w:val="left"/>
      <w:pPr>
        <w:tabs>
          <w:tab w:val="num" w:pos="1701"/>
        </w:tabs>
        <w:ind w:left="2552" w:hanging="851"/>
      </w:pPr>
      <w:rPr>
        <w:rFonts w:hint="default"/>
      </w:rPr>
    </w:lvl>
    <w:lvl w:ilvl="4">
      <w:start w:val="1"/>
      <w:numFmt w:val="lowerRoman"/>
      <w:pStyle w:val="PLLANUM5"/>
      <w:lvlText w:val="(%5)"/>
      <w:lvlJc w:val="left"/>
      <w:pPr>
        <w:ind w:left="3402" w:hanging="850"/>
      </w:pPr>
      <w:rPr>
        <w:rFonts w:hint="default"/>
      </w:rPr>
    </w:lvl>
    <w:lvl w:ilvl="5">
      <w:start w:val="1"/>
      <w:numFmt w:val="upperLetter"/>
      <w:pStyle w:val="PLL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3F57F33"/>
    <w:multiLevelType w:val="hybridMultilevel"/>
    <w:tmpl w:val="679074D2"/>
    <w:lvl w:ilvl="0" w:tplc="4DA2AA00">
      <w:start w:val="1"/>
      <w:numFmt w:val="lowerLetter"/>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66744BB"/>
    <w:multiLevelType w:val="hybridMultilevel"/>
    <w:tmpl w:val="D714AD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D94BD3"/>
    <w:multiLevelType w:val="multilevel"/>
    <w:tmpl w:val="6C2E9992"/>
    <w:numStyleLink w:val="NormalAgreements"/>
  </w:abstractNum>
  <w:abstractNum w:abstractNumId="24" w15:restartNumberingAfterBreak="0">
    <w:nsid w:val="6AFA49E3"/>
    <w:multiLevelType w:val="hybridMultilevel"/>
    <w:tmpl w:val="B5FC1884"/>
    <w:lvl w:ilvl="0" w:tplc="73726174">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8E29CB"/>
    <w:multiLevelType w:val="multilevel"/>
    <w:tmpl w:val="06E2487A"/>
    <w:numStyleLink w:val="ScheduleNumbering"/>
  </w:abstractNum>
  <w:abstractNum w:abstractNumId="26" w15:restartNumberingAfterBreak="0">
    <w:nsid w:val="6DC023DB"/>
    <w:multiLevelType w:val="multilevel"/>
    <w:tmpl w:val="57DAADD8"/>
    <w:numStyleLink w:val="PartNumbering"/>
  </w:abstractNum>
  <w:abstractNum w:abstractNumId="27" w15:restartNumberingAfterBreak="0">
    <w:nsid w:val="71D0136E"/>
    <w:multiLevelType w:val="hybridMultilevel"/>
    <w:tmpl w:val="363C09C6"/>
    <w:lvl w:ilvl="0" w:tplc="45A2CF9C">
      <w:start w:val="1"/>
      <w:numFmt w:val="decimal"/>
      <w:lvlText w:val="%1."/>
      <w:lvlJc w:val="left"/>
      <w:pPr>
        <w:ind w:left="720" w:hanging="360"/>
      </w:pPr>
      <w:rPr>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65851F1"/>
    <w:multiLevelType w:val="multilevel"/>
    <w:tmpl w:val="1E82D450"/>
    <w:lvl w:ilvl="0">
      <w:start w:val="1"/>
      <w:numFmt w:val="decimal"/>
      <w:pStyle w:val="Heading1"/>
      <w:lvlText w:val="%1"/>
      <w:lvlJc w:val="left"/>
      <w:pPr>
        <w:tabs>
          <w:tab w:val="num" w:pos="709"/>
        </w:tabs>
        <w:ind w:left="709" w:hanging="709"/>
      </w:pPr>
      <w:rPr>
        <w:rFonts w:cs="Times New Roman" w:hint="default"/>
        <w:b/>
        <w:bCs w:val="0"/>
        <w:i w:val="0"/>
        <w:iCs w:val="0"/>
        <w:caps w:val="0"/>
        <w:smallCaps w:val="0"/>
        <w:strike w:val="0"/>
        <w:dstrike w:val="0"/>
        <w:vanish w:val="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Heading2"/>
      <w:lvlText w:val="%1.%2"/>
      <w:lvlJc w:val="left"/>
      <w:pPr>
        <w:tabs>
          <w:tab w:val="num" w:pos="1418"/>
        </w:tabs>
        <w:ind w:left="1418" w:hanging="709"/>
      </w:pPr>
      <w:rPr>
        <w:rFonts w:ascii="Arial" w:hAnsi="Arial" w:cs="Times New Roman" w:hint="default"/>
        <w:b w:val="0"/>
        <w:i w:val="0"/>
        <w:sz w:val="20"/>
        <w:szCs w:val="24"/>
      </w:rPr>
    </w:lvl>
    <w:lvl w:ilvl="2">
      <w:start w:val="1"/>
      <w:numFmt w:val="decimal"/>
      <w:pStyle w:val="Heading3"/>
      <w:lvlText w:val="%1.%2.%3"/>
      <w:lvlJc w:val="left"/>
      <w:pPr>
        <w:tabs>
          <w:tab w:val="num" w:pos="2126"/>
        </w:tabs>
        <w:ind w:left="2126" w:hanging="708"/>
      </w:pPr>
      <w:rPr>
        <w:rFonts w:ascii="Arial" w:hAnsi="Arial" w:cs="Times New Roman" w:hint="default"/>
        <w:b w:val="0"/>
        <w:i w:val="0"/>
        <w:sz w:val="20"/>
        <w:szCs w:val="24"/>
      </w:rPr>
    </w:lvl>
    <w:lvl w:ilvl="3">
      <w:start w:val="1"/>
      <w:numFmt w:val="lowerLetter"/>
      <w:pStyle w:val="Heading4"/>
      <w:lvlText w:val="(%4)"/>
      <w:lvlJc w:val="left"/>
      <w:pPr>
        <w:tabs>
          <w:tab w:val="num" w:pos="2836"/>
        </w:tabs>
        <w:ind w:left="2836" w:hanging="709"/>
      </w:pPr>
      <w:rPr>
        <w:rFonts w:ascii="Arial" w:hAnsi="Arial" w:hint="default"/>
        <w:b w:val="0"/>
        <w:i w:val="0"/>
        <w:sz w:val="20"/>
        <w:szCs w:val="24"/>
      </w:rPr>
    </w:lvl>
    <w:lvl w:ilvl="4">
      <w:start w:val="1"/>
      <w:numFmt w:val="lowerRoman"/>
      <w:pStyle w:val="Heading5"/>
      <w:lvlText w:val="(%5)"/>
      <w:lvlJc w:val="left"/>
      <w:pPr>
        <w:tabs>
          <w:tab w:val="num" w:pos="3544"/>
        </w:tabs>
        <w:ind w:left="3544" w:hanging="709"/>
      </w:pPr>
      <w:rPr>
        <w:rFonts w:ascii="Arial" w:hAnsi="Arial" w:hint="default"/>
        <w:b w:val="0"/>
        <w:i w:val="0"/>
        <w:sz w:val="20"/>
        <w:szCs w:val="24"/>
      </w:rPr>
    </w:lvl>
    <w:lvl w:ilvl="5">
      <w:start w:val="1"/>
      <w:numFmt w:val="upperLetter"/>
      <w:pStyle w:val="Heading6"/>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793702AB"/>
    <w:multiLevelType w:val="multilevel"/>
    <w:tmpl w:val="662AF71A"/>
    <w:numStyleLink w:val="SectionNumbering"/>
  </w:abstractNum>
  <w:abstractNum w:abstractNumId="30" w15:restartNumberingAfterBreak="0">
    <w:nsid w:val="79B5787E"/>
    <w:multiLevelType w:val="hybridMultilevel"/>
    <w:tmpl w:val="751C0D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BDA2E5F"/>
    <w:multiLevelType w:val="hybridMultilevel"/>
    <w:tmpl w:val="AB768280"/>
    <w:lvl w:ilvl="0" w:tplc="4DA2AA00">
      <w:start w:val="1"/>
      <w:numFmt w:val="lowerLetter"/>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7E69B5"/>
    <w:multiLevelType w:val="multilevel"/>
    <w:tmpl w:val="ABF41C06"/>
    <w:numStyleLink w:val="ListHeadings"/>
  </w:abstractNum>
  <w:abstractNum w:abstractNumId="33" w15:restartNumberingAfterBreak="0">
    <w:nsid w:val="7F49585E"/>
    <w:multiLevelType w:val="multilevel"/>
    <w:tmpl w:val="874ABDA4"/>
    <w:lvl w:ilvl="0">
      <w:start w:val="1"/>
      <w:numFmt w:val="decimal"/>
      <w:pStyle w:val="BBHeading1"/>
      <w:lvlText w:val="%1."/>
      <w:lvlJc w:val="left"/>
      <w:pPr>
        <w:tabs>
          <w:tab w:val="num" w:pos="720"/>
        </w:tabs>
        <w:ind w:left="720" w:hanging="720"/>
      </w:pPr>
      <w:rPr>
        <w:rFonts w:hint="default"/>
        <w:b w:val="0"/>
        <w:i w:val="0"/>
      </w:rPr>
    </w:lvl>
    <w:lvl w:ilvl="1">
      <w:start w:val="1"/>
      <w:numFmt w:val="decimal"/>
      <w:pStyle w:val="BBHeading2"/>
      <w:lvlText w:val="%1.%2"/>
      <w:lvlJc w:val="left"/>
      <w:pPr>
        <w:tabs>
          <w:tab w:val="num" w:pos="720"/>
        </w:tabs>
        <w:ind w:left="720" w:hanging="720"/>
      </w:pPr>
      <w:rPr>
        <w:rFonts w:hint="default"/>
        <w:b w:val="0"/>
        <w:i w:val="0"/>
      </w:rPr>
    </w:lvl>
    <w:lvl w:ilvl="2">
      <w:start w:val="1"/>
      <w:numFmt w:val="decimal"/>
      <w:pStyle w:val="BBHeading3"/>
      <w:lvlText w:val="%1.%2.%3"/>
      <w:lvlJc w:val="left"/>
      <w:pPr>
        <w:tabs>
          <w:tab w:val="num" w:pos="2036"/>
        </w:tabs>
        <w:ind w:left="2036" w:hanging="902"/>
      </w:pPr>
      <w:rPr>
        <w:rFonts w:hint="default"/>
        <w:b w:val="0"/>
        <w:i w:val="0"/>
        <w:color w:val="auto"/>
      </w:rPr>
    </w:lvl>
    <w:lvl w:ilvl="3">
      <w:start w:val="1"/>
      <w:numFmt w:val="decimal"/>
      <w:pStyle w:val="BBHeading4"/>
      <w:lvlText w:val="%1.%2.%3.%4"/>
      <w:lvlJc w:val="left"/>
      <w:pPr>
        <w:tabs>
          <w:tab w:val="num" w:pos="2699"/>
        </w:tabs>
        <w:ind w:left="2699" w:hanging="1077"/>
      </w:pPr>
      <w:rPr>
        <w:rFonts w:hint="default"/>
        <w:b w:val="0"/>
        <w:i w:val="0"/>
        <w:color w:val="auto"/>
      </w:rPr>
    </w:lvl>
    <w:lvl w:ilvl="4">
      <w:start w:val="1"/>
      <w:numFmt w:val="lowerLetter"/>
      <w:pStyle w:val="BBHeading5"/>
      <w:lvlText w:val="(%5)"/>
      <w:lvlJc w:val="left"/>
      <w:pPr>
        <w:tabs>
          <w:tab w:val="num" w:pos="2699"/>
        </w:tabs>
        <w:ind w:left="2699" w:hanging="1077"/>
      </w:pPr>
      <w:rPr>
        <w:rFonts w:hint="default"/>
        <w:b w:val="0"/>
        <w:i w:val="0"/>
      </w:rPr>
    </w:lvl>
    <w:lvl w:ilvl="5">
      <w:start w:val="1"/>
      <w:numFmt w:val="lowerRoman"/>
      <w:pStyle w:val="BBHeading6"/>
      <w:lvlText w:val="(%6)"/>
      <w:lvlJc w:val="left"/>
      <w:pPr>
        <w:tabs>
          <w:tab w:val="num" w:pos="3597"/>
        </w:tabs>
        <w:ind w:left="3238" w:hanging="539"/>
      </w:pPr>
      <w:rPr>
        <w:rFonts w:hint="default"/>
        <w:b w:val="0"/>
        <w:i w:val="0"/>
      </w:rPr>
    </w:lvl>
    <w:lvl w:ilvl="6">
      <w:start w:val="1"/>
      <w:numFmt w:val="upperLetter"/>
      <w:pStyle w:val="BBHeading7"/>
      <w:lvlText w:val="(%7)"/>
      <w:lvlJc w:val="left"/>
      <w:pPr>
        <w:tabs>
          <w:tab w:val="num" w:pos="3907"/>
        </w:tabs>
        <w:ind w:left="3907" w:hanging="675"/>
      </w:pPr>
      <w:rPr>
        <w:rFonts w:hint="default"/>
        <w:b w:val="0"/>
        <w:i w:val="0"/>
      </w:rPr>
    </w:lvl>
    <w:lvl w:ilvl="7">
      <w:start w:val="1"/>
      <w:numFmt w:val="upperRoman"/>
      <w:pStyle w:val="BBHeading8"/>
      <w:lvlText w:val="(%8)"/>
      <w:lvlJc w:val="left"/>
      <w:pPr>
        <w:tabs>
          <w:tab w:val="num" w:pos="4581"/>
        </w:tabs>
        <w:ind w:left="4581" w:hanging="674"/>
      </w:pPr>
      <w:rPr>
        <w:rFonts w:hint="default"/>
        <w:b w:val="0"/>
        <w:i w:val="0"/>
      </w:rPr>
    </w:lvl>
    <w:lvl w:ilvl="8">
      <w:start w:val="1"/>
      <w:numFmt w:val="upperRoman"/>
      <w:pStyle w:val="BBHeading9"/>
      <w:lvlText w:val="(%9)"/>
      <w:lvlJc w:val="left"/>
      <w:pPr>
        <w:tabs>
          <w:tab w:val="num" w:pos="7198"/>
        </w:tabs>
        <w:ind w:left="6838" w:hanging="720"/>
      </w:pPr>
      <w:rPr>
        <w:rFonts w:hint="default"/>
        <w:b w:val="0"/>
        <w:i w:val="0"/>
      </w:rPr>
    </w:lvl>
  </w:abstractNum>
  <w:num w:numId="1" w16cid:durableId="1749843497">
    <w:abstractNumId w:val="0"/>
  </w:num>
  <w:num w:numId="2" w16cid:durableId="1078938511">
    <w:abstractNumId w:val="9"/>
  </w:num>
  <w:num w:numId="3" w16cid:durableId="1093282632">
    <w:abstractNumId w:val="33"/>
  </w:num>
  <w:num w:numId="4" w16cid:durableId="456728013">
    <w:abstractNumId w:val="14"/>
  </w:num>
  <w:num w:numId="5" w16cid:durableId="1848012851">
    <w:abstractNumId w:val="25"/>
  </w:num>
  <w:num w:numId="6" w16cid:durableId="1615938277">
    <w:abstractNumId w:val="19"/>
  </w:num>
  <w:num w:numId="7" w16cid:durableId="1302802965">
    <w:abstractNumId w:val="4"/>
  </w:num>
  <w:num w:numId="8" w16cid:durableId="621691070">
    <w:abstractNumId w:val="5"/>
  </w:num>
  <w:num w:numId="9" w16cid:durableId="858273213">
    <w:abstractNumId w:val="1"/>
    <w:lvlOverride w:ilvl="0">
      <w:lvl w:ilvl="0">
        <w:numFmt w:val="decimal"/>
        <w:pStyle w:val="ssRestartAppendix"/>
        <w:lvlText w:val=""/>
        <w:lvlJc w:val="left"/>
      </w:lvl>
    </w:lvlOverride>
    <w:lvlOverride w:ilvl="1">
      <w:lvl w:ilvl="1">
        <w:start w:val="1"/>
        <w:numFmt w:val="decimal"/>
        <w:pStyle w:val="ssqAppendix"/>
        <w:suff w:val="nothing"/>
        <w:lvlText w:val="Appendix %2"/>
        <w:lvlJc w:val="left"/>
        <w:pPr>
          <w:ind w:left="1134" w:firstLine="0"/>
        </w:pPr>
        <w:rPr>
          <w:rFonts w:ascii="Franklin Gothic Book" w:hAnsi="Franklin Gothic Book" w:cstheme="minorHAnsi" w:hint="default"/>
          <w:sz w:val="22"/>
          <w:szCs w:val="20"/>
        </w:rPr>
      </w:lvl>
    </w:lvlOverride>
  </w:num>
  <w:num w:numId="10" w16cid:durableId="1616212875">
    <w:abstractNumId w:val="17"/>
  </w:num>
  <w:num w:numId="11" w16cid:durableId="2035837423">
    <w:abstractNumId w:val="26"/>
  </w:num>
  <w:num w:numId="12" w16cid:durableId="1175807336">
    <w:abstractNumId w:val="32"/>
    <w:lvlOverride w:ilvl="0">
      <w:lvl w:ilvl="0">
        <w:start w:val="1"/>
        <w:numFmt w:val="none"/>
        <w:pStyle w:val="ssRestartNumber"/>
        <w:suff w:val="nothing"/>
        <w:lvlText w:val="%1"/>
        <w:lvlJc w:val="left"/>
        <w:pPr>
          <w:ind w:left="0" w:firstLine="0"/>
        </w:pPr>
        <w:rPr>
          <w:rFonts w:hint="default"/>
          <w:u w:val="none"/>
        </w:rPr>
      </w:lvl>
    </w:lvlOverride>
    <w:lvlOverride w:ilvl="1">
      <w:lvl w:ilvl="1">
        <w:start w:val="1"/>
        <w:numFmt w:val="decimal"/>
        <w:lvlText w:val="%2"/>
        <w:lvlJc w:val="left"/>
        <w:pPr>
          <w:tabs>
            <w:tab w:val="num" w:pos="709"/>
          </w:tabs>
          <w:ind w:left="709" w:hanging="709"/>
        </w:pPr>
        <w:rPr>
          <w:rFonts w:hint="default"/>
          <w:b w:val="0"/>
          <w:i w:val="0"/>
          <w:u w:val="none"/>
        </w:rPr>
      </w:lvl>
    </w:lvlOverride>
    <w:lvlOverride w:ilvl="2">
      <w:lvl w:ilvl="2">
        <w:start w:val="1"/>
        <w:numFmt w:val="decimal"/>
        <w:lvlText w:val="%2.%3"/>
        <w:lvlJc w:val="left"/>
        <w:pPr>
          <w:tabs>
            <w:tab w:val="num" w:pos="1276"/>
          </w:tabs>
          <w:ind w:left="1276" w:hanging="567"/>
        </w:pPr>
        <w:rPr>
          <w:rFonts w:hint="default"/>
          <w:b w:val="0"/>
          <w:i w:val="0"/>
          <w:u w:val="none"/>
        </w:rPr>
      </w:lvl>
    </w:lvlOverride>
    <w:lvlOverride w:ilvl="3">
      <w:lvl w:ilvl="3">
        <w:start w:val="1"/>
        <w:numFmt w:val="decimal"/>
        <w:lvlText w:val="%2.%3.%4"/>
        <w:lvlJc w:val="left"/>
        <w:pPr>
          <w:tabs>
            <w:tab w:val="num" w:pos="2126"/>
          </w:tabs>
          <w:ind w:left="2126" w:hanging="850"/>
        </w:pPr>
        <w:rPr>
          <w:rFonts w:hint="default"/>
          <w:b w:val="0"/>
          <w:i w:val="0"/>
        </w:rPr>
      </w:lvl>
    </w:lvlOverride>
    <w:lvlOverride w:ilvl="4">
      <w:lvl w:ilvl="4">
        <w:start w:val="1"/>
        <w:numFmt w:val="decimal"/>
        <w:lvlText w:val="%2.%3.%4.%5"/>
        <w:lvlJc w:val="left"/>
        <w:pPr>
          <w:tabs>
            <w:tab w:val="num" w:pos="2977"/>
          </w:tabs>
          <w:ind w:left="2977" w:hanging="851"/>
        </w:pPr>
        <w:rPr>
          <w:rFonts w:hint="default"/>
          <w:b w:val="0"/>
          <w:i w:val="0"/>
          <w:color w:val="auto"/>
        </w:rPr>
      </w:lvl>
    </w:lvlOverride>
    <w:lvlOverride w:ilvl="5">
      <w:lvl w:ilvl="5">
        <w:start w:val="1"/>
        <w:numFmt w:val="decimal"/>
        <w:lvlText w:val="%2.%3.%4.%5.%6"/>
        <w:lvlJc w:val="left"/>
        <w:pPr>
          <w:tabs>
            <w:tab w:val="num" w:pos="4253"/>
          </w:tabs>
          <w:ind w:left="4253" w:hanging="1276"/>
        </w:pPr>
        <w:rPr>
          <w:rFonts w:hint="default"/>
          <w:b w:val="0"/>
          <w:i w:val="0"/>
        </w:rPr>
      </w:lvl>
    </w:lvlOverride>
    <w:lvlOverride w:ilvl="6">
      <w:lvl w:ilvl="6">
        <w:start w:val="1"/>
        <w:numFmt w:val="decimal"/>
        <w:lvlText w:val="%2.%3.%4.%5.%6.%7"/>
        <w:lvlJc w:val="left"/>
        <w:pPr>
          <w:tabs>
            <w:tab w:val="num" w:pos="5528"/>
          </w:tabs>
          <w:ind w:left="5528" w:hanging="1275"/>
        </w:pPr>
        <w:rPr>
          <w:rFonts w:hint="default"/>
          <w:b w:val="0"/>
          <w:i w:val="0"/>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16cid:durableId="1681396439">
    <w:abstractNumId w:val="15"/>
  </w:num>
  <w:num w:numId="14" w16cid:durableId="70153760">
    <w:abstractNumId w:val="29"/>
  </w:num>
  <w:num w:numId="15" w16cid:durableId="545989275">
    <w:abstractNumId w:val="32"/>
    <w:lvlOverride w:ilvl="0">
      <w:startOverride w:val="1"/>
      <w:lvl w:ilvl="0">
        <w:start w:val="1"/>
        <w:numFmt w:val="none"/>
        <w:pStyle w:val="ssRestartNumber"/>
        <w:suff w:val="nothing"/>
        <w:lvlText w:val="%1"/>
        <w:lvlJc w:val="left"/>
        <w:pPr>
          <w:ind w:left="0" w:firstLine="0"/>
        </w:pPr>
        <w:rPr>
          <w:rFonts w:hint="default"/>
          <w:u w:val="none"/>
        </w:rPr>
      </w:lvl>
    </w:lvlOverride>
    <w:lvlOverride w:ilvl="1">
      <w:startOverride w:val="1"/>
      <w:lvl w:ilvl="1">
        <w:start w:val="1"/>
        <w:numFmt w:val="decimal"/>
        <w:lvlText w:val="%2"/>
        <w:lvlJc w:val="left"/>
        <w:pPr>
          <w:tabs>
            <w:tab w:val="num" w:pos="709"/>
          </w:tabs>
          <w:ind w:left="709" w:hanging="709"/>
        </w:pPr>
        <w:rPr>
          <w:rFonts w:hint="default"/>
          <w:b w:val="0"/>
          <w:i w:val="0"/>
          <w:u w:val="none"/>
        </w:rPr>
      </w:lvl>
    </w:lvlOverride>
    <w:lvlOverride w:ilvl="2">
      <w:startOverride w:val="1"/>
      <w:lvl w:ilvl="2">
        <w:start w:val="1"/>
        <w:numFmt w:val="decimal"/>
        <w:lvlText w:val="%2.%3"/>
        <w:lvlJc w:val="left"/>
        <w:pPr>
          <w:tabs>
            <w:tab w:val="num" w:pos="1276"/>
          </w:tabs>
          <w:ind w:left="1276" w:hanging="567"/>
        </w:pPr>
        <w:rPr>
          <w:rFonts w:hint="default"/>
          <w:b w:val="0"/>
          <w:i w:val="0"/>
          <w:u w:val="none"/>
        </w:rPr>
      </w:lvl>
    </w:lvlOverride>
    <w:lvlOverride w:ilvl="3">
      <w:startOverride w:val="1"/>
      <w:lvl w:ilvl="3">
        <w:start w:val="1"/>
        <w:numFmt w:val="decimal"/>
        <w:lvlText w:val="%2.%3.%4"/>
        <w:lvlJc w:val="left"/>
        <w:pPr>
          <w:tabs>
            <w:tab w:val="num" w:pos="2126"/>
          </w:tabs>
          <w:ind w:left="2126" w:hanging="850"/>
        </w:pPr>
        <w:rPr>
          <w:rFonts w:hint="default"/>
          <w:b w:val="0"/>
          <w:i w:val="0"/>
        </w:rPr>
      </w:lvl>
    </w:lvlOverride>
    <w:lvlOverride w:ilvl="4">
      <w:startOverride w:val="1"/>
      <w:lvl w:ilvl="4">
        <w:start w:val="1"/>
        <w:numFmt w:val="decimal"/>
        <w:lvlText w:val="%2.%3.%4.%5"/>
        <w:lvlJc w:val="left"/>
        <w:pPr>
          <w:tabs>
            <w:tab w:val="num" w:pos="2977"/>
          </w:tabs>
          <w:ind w:left="2977" w:hanging="851"/>
        </w:pPr>
        <w:rPr>
          <w:rFonts w:hint="default"/>
          <w:b w:val="0"/>
          <w:i w:val="0"/>
        </w:rPr>
      </w:lvl>
    </w:lvlOverride>
    <w:lvlOverride w:ilvl="5">
      <w:startOverride w:val="1"/>
      <w:lvl w:ilvl="5">
        <w:start w:val="1"/>
        <w:numFmt w:val="decimal"/>
        <w:lvlText w:val="%2.%3.%4.%5.%6"/>
        <w:lvlJc w:val="left"/>
        <w:pPr>
          <w:tabs>
            <w:tab w:val="num" w:pos="4253"/>
          </w:tabs>
          <w:ind w:left="4253" w:hanging="1276"/>
        </w:pPr>
        <w:rPr>
          <w:rFonts w:hint="default"/>
          <w:b w:val="0"/>
          <w:i w:val="0"/>
        </w:rPr>
      </w:lvl>
    </w:lvlOverride>
    <w:lvlOverride w:ilvl="6">
      <w:startOverride w:val="1"/>
      <w:lvl w:ilvl="6">
        <w:start w:val="1"/>
        <w:numFmt w:val="decimal"/>
        <w:lvlText w:val="%2.%3.%4.%5.%6.%7"/>
        <w:lvlJc w:val="left"/>
        <w:pPr>
          <w:tabs>
            <w:tab w:val="num" w:pos="5528"/>
          </w:tabs>
          <w:ind w:left="5528" w:hanging="1275"/>
        </w:pPr>
        <w:rPr>
          <w:rFonts w:hint="default"/>
          <w:b w:val="0"/>
          <w:i w:val="0"/>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6" w16cid:durableId="1832479646">
    <w:abstractNumId w:val="18"/>
  </w:num>
  <w:num w:numId="17" w16cid:durableId="469831077">
    <w:abstractNumId w:val="30"/>
  </w:num>
  <w:num w:numId="18" w16cid:durableId="625434176">
    <w:abstractNumId w:val="31"/>
  </w:num>
  <w:num w:numId="19" w16cid:durableId="1037853887">
    <w:abstractNumId w:val="21"/>
  </w:num>
  <w:num w:numId="20" w16cid:durableId="1320379911">
    <w:abstractNumId w:val="24"/>
  </w:num>
  <w:num w:numId="21" w16cid:durableId="1030301896">
    <w:abstractNumId w:val="16"/>
  </w:num>
  <w:num w:numId="22" w16cid:durableId="614409967">
    <w:abstractNumId w:val="13"/>
  </w:num>
  <w:num w:numId="23" w16cid:durableId="667443807">
    <w:abstractNumId w:val="10"/>
  </w:num>
  <w:num w:numId="24" w16cid:durableId="1050761867">
    <w:abstractNumId w:val="27"/>
  </w:num>
  <w:num w:numId="25" w16cid:durableId="960570363">
    <w:abstractNumId w:val="22"/>
  </w:num>
  <w:num w:numId="26" w16cid:durableId="719281096">
    <w:abstractNumId w:val="12"/>
  </w:num>
  <w:num w:numId="27" w16cid:durableId="1632515355">
    <w:abstractNumId w:val="32"/>
    <w:lvlOverride w:ilvl="0">
      <w:startOverride w:val="1"/>
      <w:lvl w:ilvl="0">
        <w:start w:val="1"/>
        <w:numFmt w:val="none"/>
        <w:pStyle w:val="ssRestartNumber"/>
        <w:suff w:val="nothing"/>
        <w:lvlText w:val="%1"/>
        <w:lvlJc w:val="left"/>
        <w:pPr>
          <w:ind w:left="0" w:firstLine="0"/>
        </w:pPr>
        <w:rPr>
          <w:rFonts w:hint="default"/>
          <w:u w:val="none"/>
        </w:rPr>
      </w:lvl>
    </w:lvlOverride>
    <w:lvlOverride w:ilvl="1">
      <w:startOverride w:val="1"/>
      <w:lvl w:ilvl="1">
        <w:start w:val="1"/>
        <w:numFmt w:val="decimal"/>
        <w:lvlText w:val="%2"/>
        <w:lvlJc w:val="left"/>
        <w:pPr>
          <w:tabs>
            <w:tab w:val="num" w:pos="709"/>
          </w:tabs>
          <w:ind w:left="709" w:hanging="709"/>
        </w:pPr>
        <w:rPr>
          <w:rFonts w:hint="default"/>
          <w:b w:val="0"/>
          <w:i w:val="0"/>
          <w:u w:val="none"/>
        </w:rPr>
      </w:lvl>
    </w:lvlOverride>
    <w:lvlOverride w:ilvl="2">
      <w:startOverride w:val="1"/>
      <w:lvl w:ilvl="2">
        <w:start w:val="1"/>
        <w:numFmt w:val="decimal"/>
        <w:lvlText w:val="%2.%3"/>
        <w:lvlJc w:val="left"/>
        <w:pPr>
          <w:tabs>
            <w:tab w:val="num" w:pos="1276"/>
          </w:tabs>
          <w:ind w:left="1276" w:hanging="567"/>
        </w:pPr>
        <w:rPr>
          <w:rFonts w:hint="default"/>
          <w:b w:val="0"/>
          <w:i w:val="0"/>
          <w:u w:val="none"/>
        </w:rPr>
      </w:lvl>
    </w:lvlOverride>
    <w:lvlOverride w:ilvl="3">
      <w:startOverride w:val="1"/>
      <w:lvl w:ilvl="3">
        <w:start w:val="1"/>
        <w:numFmt w:val="decimal"/>
        <w:lvlText w:val="%2.%3.%4"/>
        <w:lvlJc w:val="left"/>
        <w:pPr>
          <w:tabs>
            <w:tab w:val="num" w:pos="2126"/>
          </w:tabs>
          <w:ind w:left="2126" w:hanging="850"/>
        </w:pPr>
        <w:rPr>
          <w:rFonts w:hint="default"/>
          <w:b w:val="0"/>
          <w:i w:val="0"/>
        </w:rPr>
      </w:lvl>
    </w:lvlOverride>
    <w:lvlOverride w:ilvl="4">
      <w:startOverride w:val="1"/>
      <w:lvl w:ilvl="4">
        <w:start w:val="1"/>
        <w:numFmt w:val="decimal"/>
        <w:lvlText w:val="%2.%3.%4.%5"/>
        <w:lvlJc w:val="left"/>
        <w:pPr>
          <w:tabs>
            <w:tab w:val="num" w:pos="2977"/>
          </w:tabs>
          <w:ind w:left="2977" w:hanging="851"/>
        </w:pPr>
        <w:rPr>
          <w:rFonts w:hint="default"/>
          <w:b w:val="0"/>
          <w:i w:val="0"/>
        </w:rPr>
      </w:lvl>
    </w:lvlOverride>
    <w:lvlOverride w:ilvl="5">
      <w:startOverride w:val="1"/>
      <w:lvl w:ilvl="5">
        <w:start w:val="1"/>
        <w:numFmt w:val="decimal"/>
        <w:lvlText w:val="%2.%3.%4.%5.%6"/>
        <w:lvlJc w:val="left"/>
        <w:pPr>
          <w:tabs>
            <w:tab w:val="num" w:pos="4253"/>
          </w:tabs>
          <w:ind w:left="4253" w:hanging="1276"/>
        </w:pPr>
        <w:rPr>
          <w:rFonts w:hint="default"/>
          <w:b w:val="0"/>
          <w:i w:val="0"/>
        </w:rPr>
      </w:lvl>
    </w:lvlOverride>
    <w:lvlOverride w:ilvl="6">
      <w:startOverride w:val="1"/>
      <w:lvl w:ilvl="6">
        <w:start w:val="1"/>
        <w:numFmt w:val="decimal"/>
        <w:lvlText w:val="%2.%3.%4.%5.%6.%7"/>
        <w:lvlJc w:val="left"/>
        <w:pPr>
          <w:tabs>
            <w:tab w:val="num" w:pos="5528"/>
          </w:tabs>
          <w:ind w:left="5528" w:hanging="1275"/>
        </w:pPr>
        <w:rPr>
          <w:rFonts w:hint="default"/>
          <w:b w:val="0"/>
          <w:i w:val="0"/>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28" w16cid:durableId="1053624363">
    <w:abstractNumId w:val="7"/>
  </w:num>
  <w:num w:numId="29" w16cid:durableId="511988538">
    <w:abstractNumId w:val="3"/>
  </w:num>
  <w:num w:numId="30" w16cid:durableId="150097003">
    <w:abstractNumId w:val="28"/>
  </w:num>
  <w:num w:numId="31" w16cid:durableId="108361144">
    <w:abstractNumId w:val="6"/>
  </w:num>
  <w:num w:numId="32" w16cid:durableId="1208447257">
    <w:abstractNumId w:val="8"/>
  </w:num>
  <w:num w:numId="33" w16cid:durableId="1667826784">
    <w:abstractNumId w:val="20"/>
    <w:lvlOverride w:ilvl="0">
      <w:lvl w:ilvl="0">
        <w:start w:val="1"/>
        <w:numFmt w:val="decimal"/>
        <w:pStyle w:val="PLLANUM1"/>
        <w:lvlText w:val="%1."/>
        <w:lvlJc w:val="left"/>
        <w:pPr>
          <w:ind w:left="0" w:firstLine="0"/>
        </w:pPr>
        <w:rPr>
          <w:rFonts w:hint="default"/>
          <w:caps/>
        </w:rPr>
      </w:lvl>
    </w:lvlOverride>
    <w:lvlOverride w:ilvl="1">
      <w:lvl w:ilvl="1">
        <w:start w:val="1"/>
        <w:numFmt w:val="decimal"/>
        <w:pStyle w:val="PLLANUM2"/>
        <w:lvlText w:val="%1.%2"/>
        <w:lvlJc w:val="left"/>
        <w:pPr>
          <w:ind w:left="851" w:hanging="851"/>
        </w:pPr>
        <w:rPr>
          <w:rFonts w:hint="default"/>
          <w:b w:val="0"/>
        </w:rPr>
      </w:lvl>
    </w:lvlOverride>
    <w:lvlOverride w:ilvl="2">
      <w:lvl w:ilvl="2">
        <w:start w:val="1"/>
        <w:numFmt w:val="decimal"/>
        <w:pStyle w:val="PLLANUM3"/>
        <w:lvlText w:val="%1.%2.%3"/>
        <w:lvlJc w:val="left"/>
        <w:pPr>
          <w:ind w:left="1701" w:hanging="850"/>
        </w:pPr>
        <w:rPr>
          <w:rFonts w:hint="default"/>
          <w:b w:val="0"/>
        </w:rPr>
      </w:lvl>
    </w:lvlOverride>
    <w:lvlOverride w:ilvl="3">
      <w:lvl w:ilvl="3">
        <w:start w:val="1"/>
        <w:numFmt w:val="lowerLetter"/>
        <w:pStyle w:val="PLLANUM4"/>
        <w:lvlText w:val="(%4)"/>
        <w:lvlJc w:val="left"/>
        <w:pPr>
          <w:tabs>
            <w:tab w:val="num" w:pos="1701"/>
          </w:tabs>
          <w:ind w:left="2552" w:hanging="851"/>
        </w:pPr>
        <w:rPr>
          <w:rFonts w:hint="default"/>
        </w:rPr>
      </w:lvl>
    </w:lvlOverride>
    <w:lvlOverride w:ilvl="4">
      <w:lvl w:ilvl="4">
        <w:start w:val="1"/>
        <w:numFmt w:val="lowerRoman"/>
        <w:pStyle w:val="PLLANUM5"/>
        <w:lvlText w:val="(%5)"/>
        <w:lvlJc w:val="left"/>
        <w:pPr>
          <w:ind w:left="3402" w:hanging="850"/>
        </w:pPr>
        <w:rPr>
          <w:rFonts w:hint="default"/>
        </w:rPr>
      </w:lvl>
    </w:lvlOverride>
    <w:lvlOverride w:ilvl="5">
      <w:lvl w:ilvl="5">
        <w:start w:val="1"/>
        <w:numFmt w:val="upperLetter"/>
        <w:pStyle w:val="PLLANUM6"/>
        <w:lvlText w:val="(%6)"/>
        <w:lvlJc w:val="left"/>
        <w:pPr>
          <w:ind w:left="3402" w:hanging="85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4" w16cid:durableId="2144997264">
    <w:abstractNumId w:val="23"/>
  </w:num>
  <w:num w:numId="35" w16cid:durableId="1230534478">
    <w:abstractNumId w:val="11"/>
  </w:num>
  <w:num w:numId="36" w16cid:durableId="612128721">
    <w:abstractNumId w:val="2"/>
  </w:num>
  <w:num w:numId="37" w16cid:durableId="1563760013">
    <w:abstractNumId w:val="20"/>
    <w:lvlOverride w:ilvl="0">
      <w:startOverride w:val="1"/>
      <w:lvl w:ilvl="0">
        <w:start w:val="1"/>
        <w:numFmt w:val="decimal"/>
        <w:pStyle w:val="PLLANUM1"/>
        <w:lvlText w:val="%1."/>
        <w:lvlJc w:val="left"/>
        <w:pPr>
          <w:ind w:left="0" w:firstLine="0"/>
        </w:pPr>
        <w:rPr>
          <w:rFonts w:hint="default"/>
          <w:caps/>
        </w:rPr>
      </w:lvl>
    </w:lvlOverride>
    <w:lvlOverride w:ilvl="1">
      <w:startOverride w:val="1"/>
      <w:lvl w:ilvl="1">
        <w:start w:val="1"/>
        <w:numFmt w:val="decimal"/>
        <w:pStyle w:val="PLLANUM2"/>
        <w:lvlText w:val="%1.%2"/>
        <w:lvlJc w:val="left"/>
        <w:pPr>
          <w:ind w:left="851" w:hanging="851"/>
        </w:pPr>
        <w:rPr>
          <w:rFonts w:hint="default"/>
          <w:b w:val="0"/>
        </w:rPr>
      </w:lvl>
    </w:lvlOverride>
    <w:lvlOverride w:ilvl="2">
      <w:startOverride w:val="1"/>
      <w:lvl w:ilvl="2">
        <w:start w:val="1"/>
        <w:numFmt w:val="decimal"/>
        <w:pStyle w:val="PLLANUM3"/>
        <w:lvlText w:val="%1.%2.%3"/>
        <w:lvlJc w:val="left"/>
        <w:pPr>
          <w:ind w:left="1701" w:hanging="850"/>
        </w:pPr>
        <w:rPr>
          <w:rFonts w:hint="default"/>
        </w:rPr>
      </w:lvl>
    </w:lvlOverride>
    <w:lvlOverride w:ilvl="3">
      <w:startOverride w:val="1"/>
      <w:lvl w:ilvl="3">
        <w:start w:val="1"/>
        <w:numFmt w:val="lowerLetter"/>
        <w:pStyle w:val="PLLANUM4"/>
        <w:lvlText w:val="(%4)"/>
        <w:lvlJc w:val="left"/>
        <w:pPr>
          <w:tabs>
            <w:tab w:val="num" w:pos="1701"/>
          </w:tabs>
          <w:ind w:left="2552" w:hanging="851"/>
        </w:pPr>
        <w:rPr>
          <w:rFonts w:hint="default"/>
        </w:rPr>
      </w:lvl>
    </w:lvlOverride>
    <w:lvlOverride w:ilvl="4">
      <w:startOverride w:val="1"/>
      <w:lvl w:ilvl="4">
        <w:start w:val="1"/>
        <w:numFmt w:val="lowerRoman"/>
        <w:pStyle w:val="PLLANUM5"/>
        <w:lvlText w:val="(%5)"/>
        <w:lvlJc w:val="left"/>
        <w:pPr>
          <w:ind w:left="3402" w:hanging="850"/>
        </w:pPr>
        <w:rPr>
          <w:rFonts w:hint="default"/>
        </w:rPr>
      </w:lvl>
    </w:lvlOverride>
    <w:lvlOverride w:ilvl="5">
      <w:startOverride w:val="1"/>
      <w:lvl w:ilvl="5">
        <w:start w:val="1"/>
        <w:numFmt w:val="upperLetter"/>
        <w:pStyle w:val="PLLANUM6"/>
        <w:lvlText w:val="(%6)"/>
        <w:lvlJc w:val="left"/>
        <w:pPr>
          <w:ind w:left="3402" w:hanging="85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8" w16cid:durableId="364260390">
    <w:abstractNumId w:val="20"/>
    <w:lvlOverride w:ilvl="0">
      <w:startOverride w:val="1"/>
      <w:lvl w:ilvl="0">
        <w:start w:val="1"/>
        <w:numFmt w:val="decimal"/>
        <w:pStyle w:val="PLLANUM1"/>
        <w:lvlText w:val="%1."/>
        <w:lvlJc w:val="left"/>
        <w:pPr>
          <w:ind w:left="0" w:firstLine="0"/>
        </w:pPr>
        <w:rPr>
          <w:rFonts w:hint="default"/>
          <w:caps/>
        </w:rPr>
      </w:lvl>
    </w:lvlOverride>
    <w:lvlOverride w:ilvl="1">
      <w:startOverride w:val="1"/>
      <w:lvl w:ilvl="1">
        <w:start w:val="1"/>
        <w:numFmt w:val="decimal"/>
        <w:pStyle w:val="PLLANUM2"/>
        <w:lvlText w:val="%1.%2"/>
        <w:lvlJc w:val="left"/>
        <w:pPr>
          <w:ind w:left="851" w:hanging="851"/>
        </w:pPr>
        <w:rPr>
          <w:rFonts w:hint="default"/>
          <w:b w:val="0"/>
        </w:rPr>
      </w:lvl>
    </w:lvlOverride>
    <w:lvlOverride w:ilvl="2">
      <w:startOverride w:val="1"/>
      <w:lvl w:ilvl="2">
        <w:start w:val="1"/>
        <w:numFmt w:val="decimal"/>
        <w:pStyle w:val="PLLANUM3"/>
        <w:lvlText w:val="%1.%2.%3"/>
        <w:lvlJc w:val="left"/>
        <w:pPr>
          <w:ind w:left="1701" w:hanging="850"/>
        </w:pPr>
        <w:rPr>
          <w:rFonts w:hint="default"/>
        </w:rPr>
      </w:lvl>
    </w:lvlOverride>
    <w:lvlOverride w:ilvl="3">
      <w:startOverride w:val="1"/>
      <w:lvl w:ilvl="3">
        <w:start w:val="1"/>
        <w:numFmt w:val="lowerLetter"/>
        <w:pStyle w:val="PLLANUM4"/>
        <w:lvlText w:val="(%4)"/>
        <w:lvlJc w:val="left"/>
        <w:pPr>
          <w:tabs>
            <w:tab w:val="num" w:pos="1701"/>
          </w:tabs>
          <w:ind w:left="2552" w:hanging="851"/>
        </w:pPr>
        <w:rPr>
          <w:rFonts w:hint="default"/>
        </w:rPr>
      </w:lvl>
    </w:lvlOverride>
    <w:lvlOverride w:ilvl="4">
      <w:startOverride w:val="1"/>
      <w:lvl w:ilvl="4">
        <w:start w:val="1"/>
        <w:numFmt w:val="lowerRoman"/>
        <w:pStyle w:val="PLLANUM5"/>
        <w:lvlText w:val="(%5)"/>
        <w:lvlJc w:val="left"/>
        <w:pPr>
          <w:ind w:left="3402" w:hanging="850"/>
        </w:pPr>
        <w:rPr>
          <w:rFonts w:hint="default"/>
        </w:rPr>
      </w:lvl>
    </w:lvlOverride>
    <w:lvlOverride w:ilvl="5">
      <w:startOverride w:val="1"/>
      <w:lvl w:ilvl="5">
        <w:start w:val="1"/>
        <w:numFmt w:val="upperLetter"/>
        <w:pStyle w:val="PLLANUM6"/>
        <w:lvlText w:val="(%6)"/>
        <w:lvlJc w:val="left"/>
        <w:pPr>
          <w:ind w:left="3402" w:hanging="85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9" w16cid:durableId="94407180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4A4"/>
    <w:rsid w:val="00055A63"/>
    <w:rsid w:val="0008477D"/>
    <w:rsid w:val="000A00C5"/>
    <w:rsid w:val="000A52EC"/>
    <w:rsid w:val="000C0724"/>
    <w:rsid w:val="000D6777"/>
    <w:rsid w:val="001C2083"/>
    <w:rsid w:val="00245312"/>
    <w:rsid w:val="00274E7E"/>
    <w:rsid w:val="002F1BB6"/>
    <w:rsid w:val="002F4139"/>
    <w:rsid w:val="00336777"/>
    <w:rsid w:val="003D6623"/>
    <w:rsid w:val="003F5FDF"/>
    <w:rsid w:val="00454026"/>
    <w:rsid w:val="004A574F"/>
    <w:rsid w:val="004C6F88"/>
    <w:rsid w:val="00526E30"/>
    <w:rsid w:val="005D4A97"/>
    <w:rsid w:val="006527FD"/>
    <w:rsid w:val="00666BD7"/>
    <w:rsid w:val="00697C1A"/>
    <w:rsid w:val="0070744E"/>
    <w:rsid w:val="00793EC3"/>
    <w:rsid w:val="007F24A4"/>
    <w:rsid w:val="0082455A"/>
    <w:rsid w:val="008E558A"/>
    <w:rsid w:val="009B1FAB"/>
    <w:rsid w:val="00A14EE5"/>
    <w:rsid w:val="00A17474"/>
    <w:rsid w:val="00A21DA3"/>
    <w:rsid w:val="00A32CE4"/>
    <w:rsid w:val="00A825C6"/>
    <w:rsid w:val="00A94CD9"/>
    <w:rsid w:val="00B2599E"/>
    <w:rsid w:val="00B72BEE"/>
    <w:rsid w:val="00C35E0A"/>
    <w:rsid w:val="00E54F72"/>
    <w:rsid w:val="00E821DE"/>
    <w:rsid w:val="00EF075C"/>
    <w:rsid w:val="00F3037A"/>
    <w:rsid w:val="00FB00A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9D146"/>
  <w15:docId w15:val="{849D1D34-FE80-4F9C-BF75-D3EFE084E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24A4"/>
    <w:pPr>
      <w:spacing w:after="0" w:line="240" w:lineRule="auto"/>
      <w:jc w:val="both"/>
    </w:pPr>
    <w:rPr>
      <w:rFonts w:ascii="Franklin Gothic Book" w:hAnsi="Franklin Gothic Book" w:cs="Times New Roman"/>
    </w:rPr>
  </w:style>
  <w:style w:type="paragraph" w:styleId="Heading1">
    <w:name w:val="heading 1"/>
    <w:basedOn w:val="Normal"/>
    <w:next w:val="Normal"/>
    <w:link w:val="Heading1Char"/>
    <w:uiPriority w:val="9"/>
    <w:qFormat/>
    <w:rsid w:val="007F24A4"/>
    <w:pPr>
      <w:numPr>
        <w:numId w:val="30"/>
      </w:numPr>
      <w:outlineLvl w:val="0"/>
    </w:pPr>
    <w:rPr>
      <w:rFonts w:ascii="Arial" w:hAnsi="Arial"/>
      <w:b/>
      <w:sz w:val="20"/>
      <w:szCs w:val="24"/>
      <w:lang w:eastAsia="en-GB"/>
    </w:rPr>
  </w:style>
  <w:style w:type="paragraph" w:styleId="Heading2">
    <w:name w:val="heading 2"/>
    <w:basedOn w:val="Normal"/>
    <w:next w:val="Normal"/>
    <w:link w:val="Heading2Char"/>
    <w:uiPriority w:val="9"/>
    <w:unhideWhenUsed/>
    <w:qFormat/>
    <w:rsid w:val="007F24A4"/>
    <w:pPr>
      <w:numPr>
        <w:ilvl w:val="1"/>
        <w:numId w:val="30"/>
      </w:numPr>
      <w:outlineLvl w:val="1"/>
    </w:pPr>
    <w:rPr>
      <w:rFonts w:ascii="Arial" w:hAnsi="Arial"/>
      <w:sz w:val="20"/>
      <w:szCs w:val="24"/>
      <w:lang w:eastAsia="en-GB"/>
    </w:rPr>
  </w:style>
  <w:style w:type="paragraph" w:styleId="Heading3">
    <w:name w:val="heading 3"/>
    <w:basedOn w:val="Normal"/>
    <w:next w:val="Normal"/>
    <w:link w:val="Heading3Char"/>
    <w:uiPriority w:val="9"/>
    <w:unhideWhenUsed/>
    <w:qFormat/>
    <w:rsid w:val="007F24A4"/>
    <w:pPr>
      <w:numPr>
        <w:ilvl w:val="2"/>
        <w:numId w:val="30"/>
      </w:numPr>
      <w:outlineLvl w:val="2"/>
    </w:pPr>
    <w:rPr>
      <w:rFonts w:ascii="Arial" w:hAnsi="Arial"/>
      <w:sz w:val="20"/>
      <w:szCs w:val="24"/>
      <w:lang w:eastAsia="en-GB"/>
    </w:rPr>
  </w:style>
  <w:style w:type="paragraph" w:styleId="Heading4">
    <w:name w:val="heading 4"/>
    <w:basedOn w:val="Normal"/>
    <w:next w:val="Normal"/>
    <w:link w:val="Heading4Char"/>
    <w:uiPriority w:val="9"/>
    <w:unhideWhenUsed/>
    <w:qFormat/>
    <w:rsid w:val="007F24A4"/>
    <w:pPr>
      <w:numPr>
        <w:ilvl w:val="3"/>
        <w:numId w:val="30"/>
      </w:numPr>
      <w:outlineLvl w:val="3"/>
    </w:pPr>
    <w:rPr>
      <w:rFonts w:ascii="Arial" w:hAnsi="Arial"/>
      <w:sz w:val="20"/>
      <w:szCs w:val="24"/>
      <w:lang w:eastAsia="en-GB"/>
    </w:rPr>
  </w:style>
  <w:style w:type="paragraph" w:styleId="Heading5">
    <w:name w:val="heading 5"/>
    <w:basedOn w:val="Normal"/>
    <w:next w:val="Normal"/>
    <w:link w:val="Heading5Char"/>
    <w:uiPriority w:val="9"/>
    <w:unhideWhenUsed/>
    <w:qFormat/>
    <w:rsid w:val="007F24A4"/>
    <w:pPr>
      <w:numPr>
        <w:ilvl w:val="4"/>
        <w:numId w:val="30"/>
      </w:numPr>
      <w:outlineLvl w:val="4"/>
    </w:pPr>
    <w:rPr>
      <w:rFonts w:ascii="Arial" w:hAnsi="Arial"/>
      <w:sz w:val="20"/>
      <w:szCs w:val="24"/>
      <w:lang w:eastAsia="en-GB"/>
    </w:rPr>
  </w:style>
  <w:style w:type="paragraph" w:styleId="Heading6">
    <w:name w:val="heading 6"/>
    <w:basedOn w:val="Normal"/>
    <w:next w:val="Normal"/>
    <w:link w:val="Heading6Char"/>
    <w:uiPriority w:val="9"/>
    <w:unhideWhenUsed/>
    <w:qFormat/>
    <w:rsid w:val="007F24A4"/>
    <w:pPr>
      <w:numPr>
        <w:ilvl w:val="5"/>
        <w:numId w:val="30"/>
      </w:numPr>
      <w:outlineLvl w:val="5"/>
    </w:pPr>
    <w:rPr>
      <w:rFonts w:ascii="Arial" w:hAnsi="Arial"/>
      <w:sz w:val="20"/>
      <w:szCs w:val="24"/>
      <w:lang w:eastAsia="en-GB"/>
    </w:rPr>
  </w:style>
  <w:style w:type="paragraph" w:styleId="Heading7">
    <w:name w:val="heading 7"/>
    <w:basedOn w:val="Normal"/>
    <w:next w:val="Normal"/>
    <w:link w:val="Heading7Char"/>
    <w:uiPriority w:val="9"/>
    <w:unhideWhenUsed/>
    <w:rsid w:val="007F24A4"/>
    <w:pPr>
      <w:jc w:val="left"/>
      <w:outlineLvl w:val="6"/>
    </w:pPr>
    <w:rPr>
      <w:b/>
      <w:smallCaps/>
      <w:color w:val="C0504D" w:themeColor="accent2"/>
      <w:spacing w:val="10"/>
    </w:rPr>
  </w:style>
  <w:style w:type="paragraph" w:styleId="Heading8">
    <w:name w:val="heading 8"/>
    <w:basedOn w:val="Normal"/>
    <w:next w:val="Normal"/>
    <w:link w:val="Heading8Char"/>
    <w:uiPriority w:val="9"/>
    <w:unhideWhenUsed/>
    <w:qFormat/>
    <w:rsid w:val="007F24A4"/>
    <w:pPr>
      <w:keepNext/>
      <w:keepLines/>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unhideWhenUsed/>
    <w:qFormat/>
    <w:rsid w:val="007F24A4"/>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F24A4"/>
    <w:rPr>
      <w:rFonts w:ascii="Tahoma" w:hAnsi="Tahoma" w:cs="Tahoma"/>
      <w:sz w:val="16"/>
      <w:szCs w:val="16"/>
    </w:rPr>
  </w:style>
  <w:style w:type="character" w:customStyle="1" w:styleId="BalloonTextChar">
    <w:name w:val="Balloon Text Char"/>
    <w:basedOn w:val="DefaultParagraphFont"/>
    <w:link w:val="BalloonText"/>
    <w:uiPriority w:val="99"/>
    <w:semiHidden/>
    <w:rsid w:val="007F24A4"/>
    <w:rPr>
      <w:rFonts w:ascii="Tahoma" w:hAnsi="Tahoma" w:cs="Tahoma"/>
      <w:sz w:val="16"/>
      <w:szCs w:val="16"/>
    </w:rPr>
  </w:style>
  <w:style w:type="character" w:customStyle="1" w:styleId="Heading1Char">
    <w:name w:val="Heading 1 Char"/>
    <w:basedOn w:val="DefaultParagraphFont"/>
    <w:link w:val="Heading1"/>
    <w:uiPriority w:val="9"/>
    <w:rsid w:val="007F24A4"/>
    <w:rPr>
      <w:rFonts w:ascii="Arial" w:hAnsi="Arial" w:cs="Times New Roman"/>
      <w:b/>
      <w:sz w:val="20"/>
      <w:szCs w:val="24"/>
      <w:lang w:eastAsia="en-GB"/>
    </w:rPr>
  </w:style>
  <w:style w:type="character" w:customStyle="1" w:styleId="Heading2Char">
    <w:name w:val="Heading 2 Char"/>
    <w:basedOn w:val="DefaultParagraphFont"/>
    <w:link w:val="Heading2"/>
    <w:uiPriority w:val="9"/>
    <w:rsid w:val="007F24A4"/>
    <w:rPr>
      <w:rFonts w:ascii="Arial" w:hAnsi="Arial" w:cs="Times New Roman"/>
      <w:sz w:val="20"/>
      <w:szCs w:val="24"/>
      <w:lang w:eastAsia="en-GB"/>
    </w:rPr>
  </w:style>
  <w:style w:type="character" w:customStyle="1" w:styleId="Heading3Char">
    <w:name w:val="Heading 3 Char"/>
    <w:basedOn w:val="DefaultParagraphFont"/>
    <w:link w:val="Heading3"/>
    <w:uiPriority w:val="9"/>
    <w:rsid w:val="007F24A4"/>
    <w:rPr>
      <w:rFonts w:ascii="Arial" w:hAnsi="Arial" w:cs="Times New Roman"/>
      <w:sz w:val="20"/>
      <w:szCs w:val="24"/>
      <w:lang w:eastAsia="en-GB"/>
    </w:rPr>
  </w:style>
  <w:style w:type="character" w:customStyle="1" w:styleId="Heading4Char">
    <w:name w:val="Heading 4 Char"/>
    <w:basedOn w:val="DefaultParagraphFont"/>
    <w:link w:val="Heading4"/>
    <w:uiPriority w:val="9"/>
    <w:rsid w:val="007F24A4"/>
    <w:rPr>
      <w:rFonts w:ascii="Arial" w:hAnsi="Arial" w:cs="Times New Roman"/>
      <w:sz w:val="20"/>
      <w:szCs w:val="24"/>
      <w:lang w:eastAsia="en-GB"/>
    </w:rPr>
  </w:style>
  <w:style w:type="character" w:customStyle="1" w:styleId="Heading5Char">
    <w:name w:val="Heading 5 Char"/>
    <w:basedOn w:val="DefaultParagraphFont"/>
    <w:link w:val="Heading5"/>
    <w:uiPriority w:val="9"/>
    <w:rsid w:val="007F24A4"/>
    <w:rPr>
      <w:rFonts w:ascii="Arial" w:hAnsi="Arial" w:cs="Times New Roman"/>
      <w:sz w:val="20"/>
      <w:szCs w:val="24"/>
      <w:lang w:eastAsia="en-GB"/>
    </w:rPr>
  </w:style>
  <w:style w:type="character" w:customStyle="1" w:styleId="Heading6Char">
    <w:name w:val="Heading 6 Char"/>
    <w:basedOn w:val="DefaultParagraphFont"/>
    <w:link w:val="Heading6"/>
    <w:uiPriority w:val="9"/>
    <w:rsid w:val="007F24A4"/>
    <w:rPr>
      <w:rFonts w:ascii="Arial" w:hAnsi="Arial" w:cs="Times New Roman"/>
      <w:sz w:val="20"/>
      <w:szCs w:val="24"/>
      <w:lang w:eastAsia="en-GB"/>
    </w:rPr>
  </w:style>
  <w:style w:type="character" w:customStyle="1" w:styleId="Heading7Char">
    <w:name w:val="Heading 7 Char"/>
    <w:basedOn w:val="DefaultParagraphFont"/>
    <w:link w:val="Heading7"/>
    <w:uiPriority w:val="9"/>
    <w:rsid w:val="007F24A4"/>
    <w:rPr>
      <w:rFonts w:ascii="Franklin Gothic Book" w:hAnsi="Franklin Gothic Book" w:cs="Times New Roman"/>
      <w:b/>
      <w:smallCaps/>
      <w:color w:val="C0504D" w:themeColor="accent2"/>
      <w:spacing w:val="10"/>
    </w:rPr>
  </w:style>
  <w:style w:type="character" w:customStyle="1" w:styleId="Heading8Char">
    <w:name w:val="Heading 8 Char"/>
    <w:basedOn w:val="DefaultParagraphFont"/>
    <w:link w:val="Heading8"/>
    <w:uiPriority w:val="9"/>
    <w:rsid w:val="007F24A4"/>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rsid w:val="007F24A4"/>
    <w:rPr>
      <w:rFonts w:asciiTheme="majorHAnsi" w:eastAsiaTheme="majorEastAsia" w:hAnsiTheme="majorHAnsi" w:cstheme="majorBidi"/>
      <w:i/>
      <w:iCs/>
      <w:color w:val="404040" w:themeColor="text1" w:themeTint="BF"/>
      <w:sz w:val="20"/>
    </w:rPr>
  </w:style>
  <w:style w:type="paragraph" w:customStyle="1" w:styleId="ssPara1">
    <w:name w:val="ssPara1"/>
    <w:basedOn w:val="Normal"/>
    <w:qFormat/>
    <w:rsid w:val="007F24A4"/>
    <w:pPr>
      <w:spacing w:after="260"/>
    </w:pPr>
    <w:rPr>
      <w:rFonts w:asciiTheme="minorHAnsi" w:eastAsia="Times New Roman" w:hAnsiTheme="minorHAnsi"/>
      <w:lang w:eastAsia="en-GB"/>
    </w:rPr>
  </w:style>
  <w:style w:type="paragraph" w:customStyle="1" w:styleId="ssPara2">
    <w:name w:val="ssPara2"/>
    <w:basedOn w:val="Normal"/>
    <w:uiPriority w:val="34"/>
    <w:qFormat/>
    <w:rsid w:val="007F24A4"/>
    <w:pPr>
      <w:spacing w:after="260"/>
      <w:ind w:left="709"/>
    </w:pPr>
    <w:rPr>
      <w:rFonts w:asciiTheme="minorHAnsi" w:eastAsia="Times New Roman" w:hAnsiTheme="minorHAnsi"/>
      <w:lang w:eastAsia="en-GB"/>
    </w:rPr>
  </w:style>
  <w:style w:type="character" w:styleId="EndnoteReference">
    <w:name w:val="endnote reference"/>
    <w:semiHidden/>
    <w:rsid w:val="007F24A4"/>
    <w:rPr>
      <w:vertAlign w:val="superscript"/>
    </w:rPr>
  </w:style>
  <w:style w:type="paragraph" w:styleId="EndnoteText">
    <w:name w:val="endnote text"/>
    <w:basedOn w:val="Normal"/>
    <w:link w:val="EndnoteTextChar"/>
    <w:semiHidden/>
    <w:rsid w:val="007F24A4"/>
    <w:pPr>
      <w:tabs>
        <w:tab w:val="left" w:pos="709"/>
      </w:tabs>
      <w:spacing w:after="260"/>
      <w:ind w:left="709" w:hanging="709"/>
    </w:pPr>
    <w:rPr>
      <w:rFonts w:eastAsia="Times New Roman"/>
      <w:szCs w:val="20"/>
    </w:rPr>
  </w:style>
  <w:style w:type="character" w:customStyle="1" w:styleId="EndnoteTextChar">
    <w:name w:val="Endnote Text Char"/>
    <w:basedOn w:val="DefaultParagraphFont"/>
    <w:link w:val="EndnoteText"/>
    <w:semiHidden/>
    <w:rsid w:val="007F24A4"/>
    <w:rPr>
      <w:rFonts w:ascii="Franklin Gothic Book" w:eastAsia="Times New Roman" w:hAnsi="Franklin Gothic Book" w:cs="Times New Roman"/>
      <w:szCs w:val="20"/>
    </w:rPr>
  </w:style>
  <w:style w:type="paragraph" w:styleId="Footer">
    <w:name w:val="footer"/>
    <w:basedOn w:val="Normal"/>
    <w:link w:val="FooterChar"/>
    <w:rsid w:val="007F24A4"/>
    <w:pPr>
      <w:tabs>
        <w:tab w:val="center" w:pos="4153"/>
        <w:tab w:val="right" w:pos="8306"/>
      </w:tabs>
    </w:pPr>
    <w:rPr>
      <w:rFonts w:ascii="Arial" w:hAnsi="Arial"/>
      <w:sz w:val="20"/>
    </w:rPr>
  </w:style>
  <w:style w:type="character" w:customStyle="1" w:styleId="FooterChar">
    <w:name w:val="Footer Char"/>
    <w:basedOn w:val="DefaultParagraphFont"/>
    <w:link w:val="Footer"/>
    <w:rsid w:val="007F24A4"/>
    <w:rPr>
      <w:rFonts w:ascii="Arial" w:hAnsi="Arial" w:cs="Times New Roman"/>
      <w:sz w:val="20"/>
    </w:rPr>
  </w:style>
  <w:style w:type="paragraph" w:styleId="Header">
    <w:name w:val="header"/>
    <w:basedOn w:val="Normal"/>
    <w:link w:val="HeaderChar"/>
    <w:rsid w:val="007F24A4"/>
    <w:pPr>
      <w:tabs>
        <w:tab w:val="center" w:pos="4153"/>
        <w:tab w:val="right" w:pos="8306"/>
      </w:tabs>
    </w:pPr>
    <w:rPr>
      <w:rFonts w:ascii="Arial" w:hAnsi="Arial"/>
      <w:sz w:val="20"/>
    </w:rPr>
  </w:style>
  <w:style w:type="character" w:customStyle="1" w:styleId="HeaderChar">
    <w:name w:val="Header Char"/>
    <w:basedOn w:val="DefaultParagraphFont"/>
    <w:link w:val="Header"/>
    <w:rsid w:val="007F24A4"/>
    <w:rPr>
      <w:rFonts w:ascii="Arial" w:hAnsi="Arial" w:cs="Times New Roman"/>
      <w:sz w:val="20"/>
    </w:rPr>
  </w:style>
  <w:style w:type="character" w:styleId="PageNumber">
    <w:name w:val="page number"/>
    <w:rsid w:val="007F24A4"/>
    <w:rPr>
      <w:rFonts w:ascii="Arial" w:hAnsi="Arial"/>
      <w:sz w:val="20"/>
    </w:rPr>
  </w:style>
  <w:style w:type="paragraph" w:customStyle="1" w:styleId="ssRestartNumber">
    <w:name w:val="ssRestartNumber"/>
    <w:basedOn w:val="Normal"/>
    <w:next w:val="ssPara1"/>
    <w:uiPriority w:val="38"/>
    <w:rsid w:val="007F24A4"/>
    <w:pPr>
      <w:numPr>
        <w:numId w:val="12"/>
      </w:numPr>
    </w:pPr>
    <w:rPr>
      <w:rFonts w:asciiTheme="minorHAnsi" w:eastAsia="Times New Roman" w:hAnsiTheme="minorHAnsi"/>
      <w:color w:val="FF0000"/>
      <w:lang w:eastAsia="en-GB"/>
    </w:rPr>
  </w:style>
  <w:style w:type="paragraph" w:customStyle="1" w:styleId="ssqSchedule">
    <w:name w:val="ssqSchedule"/>
    <w:basedOn w:val="ssPara1"/>
    <w:next w:val="ssPara1"/>
    <w:uiPriority w:val="45"/>
    <w:qFormat/>
    <w:rsid w:val="007F24A4"/>
    <w:pPr>
      <w:numPr>
        <w:ilvl w:val="1"/>
        <w:numId w:val="5"/>
      </w:numPr>
      <w:jc w:val="center"/>
    </w:pPr>
    <w:rPr>
      <w:rFonts w:asciiTheme="majorHAnsi" w:eastAsiaTheme="minorHAnsi" w:hAnsiTheme="majorHAnsi" w:cstheme="minorBidi"/>
      <w:b/>
      <w:caps/>
      <w:lang w:eastAsia="en-US"/>
    </w:rPr>
  </w:style>
  <w:style w:type="paragraph" w:styleId="TOC1">
    <w:name w:val="toc 1"/>
    <w:basedOn w:val="Normal"/>
    <w:next w:val="TOC2"/>
    <w:autoRedefine/>
    <w:uiPriority w:val="39"/>
    <w:unhideWhenUsed/>
    <w:rsid w:val="007F24A4"/>
    <w:pPr>
      <w:tabs>
        <w:tab w:val="left" w:pos="425"/>
        <w:tab w:val="left" w:leader="dot" w:pos="9072"/>
      </w:tabs>
      <w:spacing w:before="240" w:after="240"/>
      <w:jc w:val="left"/>
    </w:pPr>
    <w:rPr>
      <w:b/>
      <w:caps/>
      <w:noProof/>
    </w:rPr>
  </w:style>
  <w:style w:type="paragraph" w:styleId="TOC4">
    <w:name w:val="toc 4"/>
    <w:basedOn w:val="Normal"/>
    <w:next w:val="Normal"/>
    <w:autoRedefine/>
    <w:uiPriority w:val="39"/>
    <w:semiHidden/>
    <w:unhideWhenUsed/>
    <w:rsid w:val="007F24A4"/>
    <w:pPr>
      <w:spacing w:after="100"/>
      <w:ind w:left="720"/>
    </w:pPr>
    <w:rPr>
      <w:rFonts w:ascii="Arial" w:hAnsi="Arial"/>
      <w:sz w:val="20"/>
    </w:rPr>
  </w:style>
  <w:style w:type="paragraph" w:customStyle="1" w:styleId="sszLabels">
    <w:name w:val="sszLabels"/>
    <w:basedOn w:val="Normal"/>
    <w:next w:val="Normal"/>
    <w:rsid w:val="007F24A4"/>
    <w:pPr>
      <w:widowControl w:val="0"/>
      <w:spacing w:before="40" w:after="240" w:line="260" w:lineRule="atLeast"/>
    </w:pPr>
    <w:rPr>
      <w:rFonts w:eastAsia="Times New Roman"/>
      <w:noProof/>
      <w:sz w:val="16"/>
      <w:szCs w:val="20"/>
    </w:rPr>
  </w:style>
  <w:style w:type="paragraph" w:customStyle="1" w:styleId="sszLargeText">
    <w:name w:val="sszLargeText"/>
    <w:basedOn w:val="Normal"/>
    <w:next w:val="Normal"/>
    <w:rsid w:val="007F24A4"/>
    <w:pPr>
      <w:widowControl w:val="0"/>
      <w:spacing w:before="120" w:after="800" w:line="260" w:lineRule="atLeast"/>
    </w:pPr>
    <w:rPr>
      <w:rFonts w:eastAsia="Times New Roman"/>
      <w:noProof/>
      <w:sz w:val="54"/>
      <w:szCs w:val="20"/>
    </w:rPr>
  </w:style>
  <w:style w:type="paragraph" w:customStyle="1" w:styleId="sszAgreementText">
    <w:name w:val="sszAgreementText"/>
    <w:basedOn w:val="Normal"/>
    <w:rsid w:val="007F24A4"/>
    <w:pPr>
      <w:widowControl w:val="0"/>
      <w:spacing w:line="260" w:lineRule="atLeast"/>
    </w:pPr>
    <w:rPr>
      <w:rFonts w:eastAsia="Times New Roman"/>
      <w:szCs w:val="20"/>
    </w:rPr>
  </w:style>
  <w:style w:type="paragraph" w:customStyle="1" w:styleId="sszRelatingText">
    <w:name w:val="sszRelatingText"/>
    <w:basedOn w:val="Normal"/>
    <w:rsid w:val="007F24A4"/>
    <w:pPr>
      <w:widowControl w:val="0"/>
      <w:spacing w:line="260" w:lineRule="atLeast"/>
    </w:pPr>
    <w:rPr>
      <w:rFonts w:eastAsia="Times New Roman"/>
      <w:noProof/>
      <w:sz w:val="28"/>
      <w:szCs w:val="20"/>
    </w:rPr>
  </w:style>
  <w:style w:type="paragraph" w:customStyle="1" w:styleId="sszSSDetails">
    <w:name w:val="sszS&amp;SDetails"/>
    <w:basedOn w:val="Normal"/>
    <w:next w:val="Normal"/>
    <w:rsid w:val="007F24A4"/>
    <w:pPr>
      <w:tabs>
        <w:tab w:val="right" w:pos="7173"/>
      </w:tabs>
      <w:spacing w:line="260" w:lineRule="atLeast"/>
    </w:pPr>
    <w:rPr>
      <w:rFonts w:eastAsia="Times New Roman"/>
      <w:noProof/>
      <w:sz w:val="16"/>
      <w:szCs w:val="20"/>
    </w:rPr>
  </w:style>
  <w:style w:type="paragraph" w:styleId="TOC5">
    <w:name w:val="toc 5"/>
    <w:basedOn w:val="Normal"/>
    <w:next w:val="Normal"/>
    <w:autoRedefine/>
    <w:uiPriority w:val="39"/>
    <w:semiHidden/>
    <w:unhideWhenUsed/>
    <w:rsid w:val="007F24A4"/>
    <w:pPr>
      <w:spacing w:after="100"/>
      <w:ind w:left="960"/>
    </w:pPr>
    <w:rPr>
      <w:rFonts w:ascii="Arial" w:hAnsi="Arial"/>
      <w:sz w:val="20"/>
    </w:rPr>
  </w:style>
  <w:style w:type="paragraph" w:customStyle="1" w:styleId="ssNoHeading1">
    <w:name w:val="ssNoHeading1"/>
    <w:basedOn w:val="Heading1"/>
    <w:rsid w:val="007F24A4"/>
    <w:rPr>
      <w:b w:val="0"/>
      <w:szCs w:val="22"/>
    </w:rPr>
  </w:style>
  <w:style w:type="paragraph" w:customStyle="1" w:styleId="ssNoHeading2">
    <w:name w:val="ssNoHeading2"/>
    <w:basedOn w:val="Heading2"/>
    <w:rsid w:val="007F24A4"/>
    <w:rPr>
      <w:b/>
    </w:rPr>
  </w:style>
  <w:style w:type="paragraph" w:customStyle="1" w:styleId="ssNoHeading3">
    <w:name w:val="ssNoHeading3"/>
    <w:basedOn w:val="Heading3"/>
    <w:rsid w:val="007F24A4"/>
    <w:rPr>
      <w:b/>
    </w:rPr>
  </w:style>
  <w:style w:type="paragraph" w:customStyle="1" w:styleId="ssPara3">
    <w:name w:val="ssPara3"/>
    <w:basedOn w:val="Normal"/>
    <w:qFormat/>
    <w:rsid w:val="007F24A4"/>
    <w:pPr>
      <w:spacing w:after="260"/>
      <w:ind w:left="1418"/>
    </w:pPr>
    <w:rPr>
      <w:rFonts w:asciiTheme="minorHAnsi" w:eastAsia="Times New Roman" w:hAnsiTheme="minorHAnsi"/>
      <w:lang w:eastAsia="en-GB"/>
    </w:rPr>
  </w:style>
  <w:style w:type="paragraph" w:customStyle="1" w:styleId="ssPara4">
    <w:name w:val="ssPara4"/>
    <w:basedOn w:val="Normal"/>
    <w:uiPriority w:val="34"/>
    <w:qFormat/>
    <w:rsid w:val="007F24A4"/>
    <w:pPr>
      <w:spacing w:after="260"/>
      <w:ind w:left="1985"/>
    </w:pPr>
    <w:rPr>
      <w:rFonts w:asciiTheme="minorHAnsi" w:eastAsia="Times New Roman" w:hAnsiTheme="minorHAnsi"/>
      <w:lang w:eastAsia="en-GB"/>
    </w:rPr>
  </w:style>
  <w:style w:type="paragraph" w:customStyle="1" w:styleId="ssPara5">
    <w:name w:val="ssPara5"/>
    <w:basedOn w:val="Normal"/>
    <w:uiPriority w:val="34"/>
    <w:qFormat/>
    <w:rsid w:val="007F24A4"/>
    <w:pPr>
      <w:spacing w:after="260"/>
      <w:ind w:left="2552"/>
    </w:pPr>
    <w:rPr>
      <w:rFonts w:asciiTheme="minorHAnsi" w:eastAsia="Times New Roman" w:hAnsiTheme="minorHAnsi"/>
      <w:lang w:eastAsia="en-GB"/>
    </w:rPr>
  </w:style>
  <w:style w:type="paragraph" w:customStyle="1" w:styleId="ssPara6">
    <w:name w:val="ssPara6"/>
    <w:basedOn w:val="Normal"/>
    <w:uiPriority w:val="34"/>
    <w:qFormat/>
    <w:rsid w:val="007F24A4"/>
    <w:pPr>
      <w:spacing w:after="260"/>
      <w:ind w:left="3119"/>
    </w:pPr>
    <w:rPr>
      <w:rFonts w:asciiTheme="minorHAnsi" w:eastAsia="Times New Roman" w:hAnsiTheme="minorHAnsi"/>
      <w:lang w:eastAsia="en-GB"/>
    </w:rPr>
  </w:style>
  <w:style w:type="paragraph" w:customStyle="1" w:styleId="ssNoHeading4">
    <w:name w:val="ssNoHeading4"/>
    <w:basedOn w:val="Heading4"/>
    <w:rsid w:val="007F24A4"/>
    <w:rPr>
      <w:b/>
    </w:rPr>
  </w:style>
  <w:style w:type="paragraph" w:customStyle="1" w:styleId="ssNoHeading5">
    <w:name w:val="ssNoHeading5"/>
    <w:basedOn w:val="Heading5"/>
    <w:rsid w:val="007F24A4"/>
    <w:rPr>
      <w:b/>
    </w:rPr>
  </w:style>
  <w:style w:type="paragraph" w:customStyle="1" w:styleId="ssNoHeading6">
    <w:name w:val="ssNoHeading6"/>
    <w:basedOn w:val="Heading6"/>
    <w:rsid w:val="007F24A4"/>
    <w:rPr>
      <w:b/>
    </w:rPr>
  </w:style>
  <w:style w:type="paragraph" w:customStyle="1" w:styleId="ssqPart">
    <w:name w:val="ssqPart"/>
    <w:basedOn w:val="ssPara1"/>
    <w:next w:val="ssPara1"/>
    <w:uiPriority w:val="43"/>
    <w:qFormat/>
    <w:rsid w:val="007F24A4"/>
    <w:pPr>
      <w:numPr>
        <w:ilvl w:val="1"/>
        <w:numId w:val="11"/>
      </w:numPr>
      <w:jc w:val="center"/>
    </w:pPr>
    <w:rPr>
      <w:rFonts w:asciiTheme="majorHAnsi" w:eastAsiaTheme="minorHAnsi" w:hAnsiTheme="majorHAnsi" w:cstheme="minorBidi"/>
      <w:b/>
      <w:caps/>
      <w:lang w:eastAsia="en-US"/>
    </w:rPr>
  </w:style>
  <w:style w:type="paragraph" w:customStyle="1" w:styleId="ssRestartPart">
    <w:name w:val="ssRestartPart"/>
    <w:basedOn w:val="Normal"/>
    <w:next w:val="ssPara1"/>
    <w:uiPriority w:val="44"/>
    <w:rsid w:val="007F24A4"/>
    <w:pPr>
      <w:numPr>
        <w:numId w:val="11"/>
      </w:numPr>
    </w:pPr>
    <w:rPr>
      <w:rFonts w:asciiTheme="minorHAnsi" w:hAnsiTheme="minorHAnsi" w:cstheme="minorBidi"/>
      <w:color w:val="FF0000"/>
    </w:rPr>
  </w:style>
  <w:style w:type="paragraph" w:customStyle="1" w:styleId="ssRestartSchedule">
    <w:name w:val="ssRestartSchedule"/>
    <w:basedOn w:val="Normal"/>
    <w:next w:val="ssPara1"/>
    <w:uiPriority w:val="46"/>
    <w:rsid w:val="007F24A4"/>
    <w:pPr>
      <w:numPr>
        <w:numId w:val="5"/>
      </w:numPr>
    </w:pPr>
    <w:rPr>
      <w:rFonts w:asciiTheme="minorHAnsi" w:hAnsiTheme="minorHAnsi" w:cstheme="minorBidi"/>
      <w:color w:val="FF0000"/>
    </w:rPr>
  </w:style>
  <w:style w:type="paragraph" w:customStyle="1" w:styleId="ssqExhibit">
    <w:name w:val="ssqExhibit"/>
    <w:basedOn w:val="ssPara1"/>
    <w:next w:val="ssPara1"/>
    <w:uiPriority w:val="41"/>
    <w:qFormat/>
    <w:rsid w:val="007F24A4"/>
    <w:pPr>
      <w:numPr>
        <w:ilvl w:val="1"/>
        <w:numId w:val="10"/>
      </w:numPr>
      <w:jc w:val="center"/>
    </w:pPr>
    <w:rPr>
      <w:rFonts w:asciiTheme="majorHAnsi" w:eastAsiaTheme="minorHAnsi" w:hAnsiTheme="majorHAnsi" w:cstheme="minorBidi"/>
      <w:b/>
      <w:caps/>
      <w:lang w:eastAsia="en-US"/>
    </w:rPr>
  </w:style>
  <w:style w:type="paragraph" w:customStyle="1" w:styleId="ssRestartExhibit">
    <w:name w:val="ssRestartExhibit"/>
    <w:basedOn w:val="Normal"/>
    <w:next w:val="ssPara1"/>
    <w:uiPriority w:val="42"/>
    <w:rsid w:val="007F24A4"/>
    <w:pPr>
      <w:numPr>
        <w:numId w:val="10"/>
      </w:numPr>
    </w:pPr>
    <w:rPr>
      <w:rFonts w:asciiTheme="minorHAnsi" w:hAnsiTheme="minorHAnsi" w:cstheme="minorBidi"/>
      <w:color w:val="FF0000"/>
    </w:rPr>
  </w:style>
  <w:style w:type="paragraph" w:customStyle="1" w:styleId="ssqToCAdd">
    <w:name w:val="ssqToCAdd"/>
    <w:basedOn w:val="ssPara1"/>
    <w:next w:val="ssPara1"/>
    <w:rsid w:val="007F24A4"/>
  </w:style>
  <w:style w:type="paragraph" w:customStyle="1" w:styleId="ssqAppendix">
    <w:name w:val="ssqAppendix"/>
    <w:basedOn w:val="ssPara1"/>
    <w:next w:val="ssPara1"/>
    <w:uiPriority w:val="39"/>
    <w:qFormat/>
    <w:rsid w:val="007F24A4"/>
    <w:pPr>
      <w:numPr>
        <w:ilvl w:val="1"/>
        <w:numId w:val="9"/>
      </w:numPr>
      <w:ind w:left="0"/>
      <w:jc w:val="center"/>
    </w:pPr>
    <w:rPr>
      <w:rFonts w:asciiTheme="majorHAnsi" w:eastAsiaTheme="minorHAnsi" w:hAnsiTheme="majorHAnsi" w:cstheme="minorBidi"/>
      <w:b/>
      <w:caps/>
      <w:lang w:eastAsia="en-US"/>
    </w:rPr>
  </w:style>
  <w:style w:type="paragraph" w:customStyle="1" w:styleId="ssRestartAppendix">
    <w:name w:val="ssRestartAppendix"/>
    <w:basedOn w:val="Normal"/>
    <w:next w:val="ssPara1"/>
    <w:uiPriority w:val="40"/>
    <w:rsid w:val="007F24A4"/>
    <w:pPr>
      <w:numPr>
        <w:numId w:val="9"/>
      </w:numPr>
    </w:pPr>
    <w:rPr>
      <w:rFonts w:asciiTheme="minorHAnsi" w:hAnsiTheme="minorHAnsi" w:cstheme="minorBidi"/>
      <w:color w:val="FF0000"/>
    </w:rPr>
  </w:style>
  <w:style w:type="character" w:styleId="FootnoteReference">
    <w:name w:val="footnote reference"/>
    <w:semiHidden/>
    <w:rsid w:val="007F24A4"/>
    <w:rPr>
      <w:vertAlign w:val="superscript"/>
    </w:rPr>
  </w:style>
  <w:style w:type="paragraph" w:styleId="FootnoteText">
    <w:name w:val="footnote text"/>
    <w:basedOn w:val="Normal"/>
    <w:link w:val="FootnoteTextChar"/>
    <w:semiHidden/>
    <w:rsid w:val="007F24A4"/>
    <w:pPr>
      <w:tabs>
        <w:tab w:val="left" w:pos="709"/>
      </w:tabs>
      <w:spacing w:after="260"/>
      <w:ind w:left="709" w:hanging="709"/>
    </w:pPr>
    <w:rPr>
      <w:rFonts w:eastAsia="Times New Roman"/>
      <w:b/>
      <w:sz w:val="18"/>
      <w:szCs w:val="20"/>
    </w:rPr>
  </w:style>
  <w:style w:type="character" w:customStyle="1" w:styleId="FootnoteTextChar">
    <w:name w:val="Footnote Text Char"/>
    <w:basedOn w:val="DefaultParagraphFont"/>
    <w:link w:val="FootnoteText"/>
    <w:semiHidden/>
    <w:rsid w:val="007F24A4"/>
    <w:rPr>
      <w:rFonts w:ascii="Franklin Gothic Book" w:eastAsia="Times New Roman" w:hAnsi="Franklin Gothic Book" w:cs="Times New Roman"/>
      <w:b/>
      <w:sz w:val="18"/>
      <w:szCs w:val="20"/>
    </w:rPr>
  </w:style>
  <w:style w:type="character" w:styleId="Hyperlink">
    <w:name w:val="Hyperlink"/>
    <w:basedOn w:val="DefaultParagraphFont"/>
    <w:uiPriority w:val="99"/>
    <w:unhideWhenUsed/>
    <w:rsid w:val="007F24A4"/>
    <w:rPr>
      <w:color w:val="0000FF" w:themeColor="hyperlink"/>
      <w:u w:val="single"/>
    </w:rPr>
  </w:style>
  <w:style w:type="paragraph" w:customStyle="1" w:styleId="ssContactDetails">
    <w:name w:val="ssContactDetails"/>
    <w:basedOn w:val="Normal"/>
    <w:rsid w:val="007F24A4"/>
    <w:pPr>
      <w:spacing w:line="260" w:lineRule="exact"/>
    </w:pPr>
    <w:rPr>
      <w:rFonts w:eastAsia="MS Mincho"/>
      <w:sz w:val="16"/>
      <w:szCs w:val="16"/>
      <w:lang w:eastAsia="ja-JP"/>
    </w:rPr>
  </w:style>
  <w:style w:type="paragraph" w:customStyle="1" w:styleId="ssSpacingLine">
    <w:name w:val="ssSpacingLine"/>
    <w:basedOn w:val="Normal"/>
    <w:rsid w:val="007F24A4"/>
    <w:pPr>
      <w:spacing w:line="260" w:lineRule="atLeast"/>
    </w:pPr>
    <w:rPr>
      <w:rFonts w:eastAsia="MS Mincho"/>
      <w:lang w:eastAsia="ja-JP"/>
    </w:rPr>
  </w:style>
  <w:style w:type="paragraph" w:customStyle="1" w:styleId="ssUserEntry">
    <w:name w:val="ssUserEntry"/>
    <w:basedOn w:val="Normal"/>
    <w:rsid w:val="007F24A4"/>
    <w:pPr>
      <w:spacing w:line="260" w:lineRule="exact"/>
      <w:jc w:val="left"/>
    </w:pPr>
    <w:rPr>
      <w:rFonts w:eastAsia="MS Mincho"/>
      <w:lang w:eastAsia="ja-JP"/>
    </w:rPr>
  </w:style>
  <w:style w:type="paragraph" w:customStyle="1" w:styleId="ssLegendsUnderlined">
    <w:name w:val="ssLegendsUnderlined"/>
    <w:basedOn w:val="Normal"/>
    <w:rsid w:val="007F24A4"/>
    <w:pPr>
      <w:spacing w:line="260" w:lineRule="exact"/>
      <w:jc w:val="right"/>
    </w:pPr>
    <w:rPr>
      <w:rFonts w:eastAsia="MS Mincho"/>
      <w:b/>
      <w:u w:val="single"/>
      <w:lang w:eastAsia="ja-JP"/>
    </w:rPr>
  </w:style>
  <w:style w:type="paragraph" w:customStyle="1" w:styleId="ssDocName">
    <w:name w:val="ssDocName"/>
    <w:basedOn w:val="Normal"/>
    <w:rsid w:val="007F24A4"/>
    <w:pPr>
      <w:spacing w:before="120" w:after="800" w:line="260" w:lineRule="atLeast"/>
      <w:jc w:val="left"/>
    </w:pPr>
    <w:rPr>
      <w:rFonts w:eastAsia="MS Mincho"/>
      <w:sz w:val="54"/>
      <w:szCs w:val="54"/>
    </w:rPr>
  </w:style>
  <w:style w:type="character" w:styleId="CommentReference">
    <w:name w:val="annotation reference"/>
    <w:uiPriority w:val="99"/>
    <w:rsid w:val="007F24A4"/>
    <w:rPr>
      <w:sz w:val="16"/>
      <w:szCs w:val="16"/>
    </w:rPr>
  </w:style>
  <w:style w:type="paragraph" w:styleId="CommentText">
    <w:name w:val="annotation text"/>
    <w:basedOn w:val="Normal"/>
    <w:link w:val="CommentTextChar"/>
    <w:semiHidden/>
    <w:rsid w:val="007F24A4"/>
    <w:rPr>
      <w:sz w:val="20"/>
      <w:szCs w:val="20"/>
    </w:rPr>
  </w:style>
  <w:style w:type="character" w:customStyle="1" w:styleId="CommentTextChar">
    <w:name w:val="Comment Text Char"/>
    <w:basedOn w:val="DefaultParagraphFont"/>
    <w:link w:val="CommentText"/>
    <w:semiHidden/>
    <w:rsid w:val="007F24A4"/>
    <w:rPr>
      <w:rFonts w:ascii="Franklin Gothic Book" w:hAnsi="Franklin Gothic Book" w:cs="Times New Roman"/>
      <w:sz w:val="20"/>
      <w:szCs w:val="20"/>
    </w:rPr>
  </w:style>
  <w:style w:type="paragraph" w:styleId="CommentSubject">
    <w:name w:val="annotation subject"/>
    <w:basedOn w:val="CommentText"/>
    <w:next w:val="CommentText"/>
    <w:link w:val="CommentSubjectChar"/>
    <w:semiHidden/>
    <w:rsid w:val="007F24A4"/>
    <w:rPr>
      <w:b/>
      <w:bCs/>
    </w:rPr>
  </w:style>
  <w:style w:type="character" w:customStyle="1" w:styleId="CommentSubjectChar">
    <w:name w:val="Comment Subject Char"/>
    <w:basedOn w:val="CommentTextChar"/>
    <w:link w:val="CommentSubject"/>
    <w:semiHidden/>
    <w:rsid w:val="007F24A4"/>
    <w:rPr>
      <w:rFonts w:ascii="Franklin Gothic Book" w:hAnsi="Franklin Gothic Book" w:cs="Times New Roman"/>
      <w:b/>
      <w:bCs/>
      <w:sz w:val="20"/>
      <w:szCs w:val="20"/>
    </w:rPr>
  </w:style>
  <w:style w:type="paragraph" w:customStyle="1" w:styleId="ColorfulShading-Accent11">
    <w:name w:val="Colorful Shading - Accent 11"/>
    <w:hidden/>
    <w:uiPriority w:val="99"/>
    <w:semiHidden/>
    <w:rsid w:val="007F24A4"/>
    <w:pPr>
      <w:spacing w:after="0" w:line="240" w:lineRule="auto"/>
    </w:pPr>
    <w:rPr>
      <w:rFonts w:ascii="Arial" w:eastAsia="SimSun" w:hAnsi="Arial" w:cs="Times New Roman"/>
      <w:lang w:val="en-GB" w:eastAsia="zh-CN"/>
    </w:rPr>
  </w:style>
  <w:style w:type="character" w:styleId="Emphasis">
    <w:name w:val="Emphasis"/>
    <w:uiPriority w:val="20"/>
    <w:rsid w:val="007F24A4"/>
    <w:rPr>
      <w:b/>
      <w:i/>
      <w:spacing w:val="10"/>
    </w:rPr>
  </w:style>
  <w:style w:type="paragraph" w:customStyle="1" w:styleId="Heading0">
    <w:name w:val="Heading0"/>
    <w:basedOn w:val="ssPara1"/>
    <w:qFormat/>
    <w:rsid w:val="007F24A4"/>
    <w:pPr>
      <w:keepNext/>
    </w:pPr>
    <w:rPr>
      <w:rFonts w:ascii="Calibri" w:hAnsi="Calibri"/>
      <w:b/>
      <w:bCs/>
    </w:rPr>
  </w:style>
  <w:style w:type="paragraph" w:customStyle="1" w:styleId="VMPStandard">
    <w:name w:val="VMP_Standard"/>
    <w:basedOn w:val="Normal"/>
    <w:rsid w:val="007F24A4"/>
    <w:pPr>
      <w:jc w:val="left"/>
    </w:pPr>
    <w:rPr>
      <w:rFonts w:ascii="Verdana" w:eastAsia="Times New Roman" w:hAnsi="Verdana"/>
      <w:sz w:val="20"/>
      <w:szCs w:val="24"/>
      <w:lang w:val="nl-NL" w:eastAsia="nl-NL"/>
    </w:rPr>
  </w:style>
  <w:style w:type="paragraph" w:customStyle="1" w:styleId="Style1">
    <w:name w:val="Style1"/>
    <w:basedOn w:val="Normal"/>
    <w:rsid w:val="007F24A4"/>
    <w:pPr>
      <w:spacing w:before="240" w:after="60"/>
      <w:jc w:val="center"/>
      <w:outlineLvl w:val="0"/>
    </w:pPr>
    <w:rPr>
      <w:rFonts w:ascii="Garamond" w:hAnsi="Garamond" w:cs="Arial"/>
      <w:b/>
      <w:bCs/>
      <w:caps/>
      <w:kern w:val="28"/>
      <w:sz w:val="32"/>
      <w:szCs w:val="32"/>
      <w:lang w:val="en-US"/>
    </w:rPr>
  </w:style>
  <w:style w:type="paragraph" w:styleId="NoSpacing">
    <w:name w:val="No Spacing"/>
    <w:basedOn w:val="Normal"/>
    <w:link w:val="NoSpacingChar"/>
    <w:uiPriority w:val="1"/>
    <w:rsid w:val="007F24A4"/>
  </w:style>
  <w:style w:type="character" w:customStyle="1" w:styleId="NoSpacingChar">
    <w:name w:val="No Spacing Char"/>
    <w:basedOn w:val="DefaultParagraphFont"/>
    <w:link w:val="NoSpacing"/>
    <w:uiPriority w:val="1"/>
    <w:locked/>
    <w:rsid w:val="007F24A4"/>
    <w:rPr>
      <w:rFonts w:ascii="Franklin Gothic Book" w:hAnsi="Franklin Gothic Book" w:cs="Times New Roman"/>
    </w:rPr>
  </w:style>
  <w:style w:type="paragraph" w:styleId="Caption">
    <w:name w:val="caption"/>
    <w:basedOn w:val="Normal"/>
    <w:next w:val="Normal"/>
    <w:uiPriority w:val="35"/>
    <w:unhideWhenUsed/>
    <w:qFormat/>
    <w:rsid w:val="007F24A4"/>
    <w:rPr>
      <w:b/>
      <w:bCs/>
      <w:color w:val="4F81BD" w:themeColor="accent1"/>
      <w:sz w:val="18"/>
      <w:szCs w:val="18"/>
    </w:rPr>
  </w:style>
  <w:style w:type="table" w:styleId="TableGrid">
    <w:name w:val="Table Grid"/>
    <w:basedOn w:val="TableNormal"/>
    <w:uiPriority w:val="59"/>
    <w:rsid w:val="007F24A4"/>
    <w:pPr>
      <w:spacing w:after="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7F24A4"/>
    <w:pPr>
      <w:jc w:val="left"/>
    </w:pPr>
    <w:rPr>
      <w:rFonts w:eastAsia="Times New Roman"/>
      <w:sz w:val="20"/>
      <w:szCs w:val="21"/>
      <w:lang w:eastAsia="en-GB"/>
    </w:rPr>
  </w:style>
  <w:style w:type="character" w:customStyle="1" w:styleId="PlainTextChar">
    <w:name w:val="Plain Text Char"/>
    <w:basedOn w:val="DefaultParagraphFont"/>
    <w:link w:val="PlainText"/>
    <w:uiPriority w:val="99"/>
    <w:rsid w:val="007F24A4"/>
    <w:rPr>
      <w:rFonts w:ascii="Franklin Gothic Book" w:eastAsia="Times New Roman" w:hAnsi="Franklin Gothic Book" w:cs="Times New Roman"/>
      <w:sz w:val="20"/>
      <w:szCs w:val="21"/>
      <w:lang w:eastAsia="en-GB"/>
    </w:rPr>
  </w:style>
  <w:style w:type="paragraph" w:styleId="ListParagraph">
    <w:name w:val="List Paragraph"/>
    <w:basedOn w:val="Normal"/>
    <w:link w:val="ListParagraphChar"/>
    <w:uiPriority w:val="34"/>
    <w:rsid w:val="007F24A4"/>
    <w:pPr>
      <w:ind w:left="720"/>
      <w:contextualSpacing/>
    </w:pPr>
  </w:style>
  <w:style w:type="character" w:customStyle="1" w:styleId="ListParagraphChar">
    <w:name w:val="List Paragraph Char"/>
    <w:basedOn w:val="DefaultParagraphFont"/>
    <w:link w:val="ListParagraph"/>
    <w:uiPriority w:val="34"/>
    <w:rsid w:val="007F24A4"/>
    <w:rPr>
      <w:rFonts w:ascii="Franklin Gothic Book" w:hAnsi="Franklin Gothic Book" w:cs="Times New Roman"/>
    </w:rPr>
  </w:style>
  <w:style w:type="paragraph" w:customStyle="1" w:styleId="ScheduleL1">
    <w:name w:val="Schedule L1"/>
    <w:basedOn w:val="Normal"/>
    <w:uiPriority w:val="99"/>
    <w:rsid w:val="007F24A4"/>
    <w:pPr>
      <w:numPr>
        <w:numId w:val="1"/>
      </w:numPr>
      <w:adjustRightInd w:val="0"/>
      <w:spacing w:after="240"/>
      <w:outlineLvl w:val="0"/>
    </w:pPr>
    <w:rPr>
      <w:rFonts w:ascii="Calibri" w:eastAsia="STZhongsong" w:hAnsi="Calibri"/>
      <w:szCs w:val="20"/>
    </w:rPr>
  </w:style>
  <w:style w:type="paragraph" w:customStyle="1" w:styleId="ScheduleL2">
    <w:name w:val="Schedule L2"/>
    <w:basedOn w:val="Normal"/>
    <w:uiPriority w:val="99"/>
    <w:rsid w:val="007F24A4"/>
    <w:pPr>
      <w:numPr>
        <w:ilvl w:val="1"/>
        <w:numId w:val="1"/>
      </w:numPr>
      <w:adjustRightInd w:val="0"/>
      <w:spacing w:after="240"/>
      <w:outlineLvl w:val="1"/>
    </w:pPr>
    <w:rPr>
      <w:rFonts w:ascii="Calibri" w:eastAsia="STZhongsong" w:hAnsi="Calibri"/>
      <w:szCs w:val="20"/>
    </w:rPr>
  </w:style>
  <w:style w:type="paragraph" w:customStyle="1" w:styleId="ScheduleL3">
    <w:name w:val="Schedule L3"/>
    <w:basedOn w:val="Normal"/>
    <w:uiPriority w:val="99"/>
    <w:rsid w:val="007F24A4"/>
    <w:pPr>
      <w:numPr>
        <w:ilvl w:val="2"/>
        <w:numId w:val="1"/>
      </w:numPr>
      <w:adjustRightInd w:val="0"/>
      <w:spacing w:after="240"/>
      <w:outlineLvl w:val="2"/>
    </w:pPr>
    <w:rPr>
      <w:rFonts w:ascii="Calibri" w:eastAsia="STZhongsong" w:hAnsi="Calibri"/>
      <w:szCs w:val="20"/>
    </w:rPr>
  </w:style>
  <w:style w:type="paragraph" w:customStyle="1" w:styleId="ScheduleL4">
    <w:name w:val="Schedule L4"/>
    <w:basedOn w:val="Normal"/>
    <w:uiPriority w:val="99"/>
    <w:rsid w:val="007F24A4"/>
    <w:pPr>
      <w:numPr>
        <w:ilvl w:val="3"/>
        <w:numId w:val="1"/>
      </w:numPr>
      <w:adjustRightInd w:val="0"/>
      <w:spacing w:after="240"/>
      <w:outlineLvl w:val="3"/>
    </w:pPr>
    <w:rPr>
      <w:rFonts w:ascii="Calibri" w:eastAsia="STZhongsong" w:hAnsi="Calibri"/>
      <w:szCs w:val="20"/>
    </w:rPr>
  </w:style>
  <w:style w:type="paragraph" w:customStyle="1" w:styleId="ScheduleL5">
    <w:name w:val="Schedule L5"/>
    <w:basedOn w:val="Normal"/>
    <w:uiPriority w:val="99"/>
    <w:rsid w:val="007F24A4"/>
    <w:pPr>
      <w:numPr>
        <w:ilvl w:val="4"/>
        <w:numId w:val="1"/>
      </w:numPr>
      <w:adjustRightInd w:val="0"/>
      <w:spacing w:after="240"/>
      <w:outlineLvl w:val="4"/>
    </w:pPr>
    <w:rPr>
      <w:rFonts w:ascii="Calibri" w:eastAsia="STZhongsong" w:hAnsi="Calibri"/>
      <w:szCs w:val="20"/>
    </w:rPr>
  </w:style>
  <w:style w:type="paragraph" w:customStyle="1" w:styleId="ScheduleL6">
    <w:name w:val="Schedule L6"/>
    <w:basedOn w:val="Normal"/>
    <w:uiPriority w:val="99"/>
    <w:rsid w:val="007F24A4"/>
    <w:pPr>
      <w:numPr>
        <w:ilvl w:val="5"/>
        <w:numId w:val="1"/>
      </w:numPr>
      <w:adjustRightInd w:val="0"/>
      <w:spacing w:after="240"/>
      <w:outlineLvl w:val="5"/>
    </w:pPr>
    <w:rPr>
      <w:rFonts w:ascii="Calibri" w:eastAsia="STZhongsong" w:hAnsi="Calibri"/>
      <w:szCs w:val="20"/>
    </w:rPr>
  </w:style>
  <w:style w:type="paragraph" w:customStyle="1" w:styleId="ScheduleL7">
    <w:name w:val="Schedule L7"/>
    <w:basedOn w:val="Normal"/>
    <w:uiPriority w:val="99"/>
    <w:rsid w:val="007F24A4"/>
    <w:pPr>
      <w:numPr>
        <w:ilvl w:val="6"/>
        <w:numId w:val="1"/>
      </w:numPr>
      <w:adjustRightInd w:val="0"/>
      <w:spacing w:after="240"/>
      <w:outlineLvl w:val="6"/>
    </w:pPr>
    <w:rPr>
      <w:rFonts w:ascii="Calibri" w:eastAsia="STZhongsong" w:hAnsi="Calibri"/>
      <w:szCs w:val="20"/>
    </w:rPr>
  </w:style>
  <w:style w:type="paragraph" w:customStyle="1" w:styleId="ScheduleL8">
    <w:name w:val="Schedule L8"/>
    <w:basedOn w:val="Normal"/>
    <w:uiPriority w:val="99"/>
    <w:rsid w:val="007F24A4"/>
    <w:pPr>
      <w:numPr>
        <w:ilvl w:val="7"/>
        <w:numId w:val="1"/>
      </w:numPr>
      <w:adjustRightInd w:val="0"/>
      <w:spacing w:after="240"/>
      <w:outlineLvl w:val="7"/>
    </w:pPr>
    <w:rPr>
      <w:rFonts w:ascii="Calibri" w:eastAsia="STZhongsong" w:hAnsi="Calibri"/>
      <w:szCs w:val="20"/>
    </w:rPr>
  </w:style>
  <w:style w:type="table" w:customStyle="1" w:styleId="TableGrid1">
    <w:name w:val="Table Grid1"/>
    <w:basedOn w:val="TableNormal"/>
    <w:next w:val="TableGrid"/>
    <w:rsid w:val="007F24A4"/>
    <w:pPr>
      <w:spacing w:after="0" w:line="240" w:lineRule="auto"/>
    </w:pPr>
    <w:rPr>
      <w:rFonts w:ascii="Times New Roman" w:eastAsia="SimSun" w:hAnsi="Times New Roman" w:cs="Times New Roman"/>
      <w:sz w:val="20"/>
      <w:szCs w:val="20"/>
      <w:lang w:val="en-GB" w:eastAsia="en-GB"/>
    </w:rPr>
    <w:tblPr/>
  </w:style>
  <w:style w:type="paragraph" w:styleId="BodyText">
    <w:name w:val="Body Text"/>
    <w:basedOn w:val="Normal"/>
    <w:link w:val="BodyTextChar"/>
    <w:uiPriority w:val="99"/>
    <w:unhideWhenUsed/>
    <w:rsid w:val="007F24A4"/>
    <w:pPr>
      <w:spacing w:after="120"/>
    </w:pPr>
    <w:rPr>
      <w:rFonts w:ascii="Arial" w:hAnsi="Arial"/>
      <w:sz w:val="20"/>
    </w:rPr>
  </w:style>
  <w:style w:type="character" w:customStyle="1" w:styleId="BodyTextChar">
    <w:name w:val="Body Text Char"/>
    <w:basedOn w:val="DefaultParagraphFont"/>
    <w:link w:val="BodyText"/>
    <w:uiPriority w:val="99"/>
    <w:rsid w:val="007F24A4"/>
    <w:rPr>
      <w:rFonts w:ascii="Arial" w:hAnsi="Arial" w:cs="Times New Roman"/>
      <w:sz w:val="20"/>
    </w:rPr>
  </w:style>
  <w:style w:type="numbering" w:customStyle="1" w:styleId="ListHeadings">
    <w:name w:val="List Headings"/>
    <w:uiPriority w:val="99"/>
    <w:rsid w:val="007F24A4"/>
    <w:pPr>
      <w:numPr>
        <w:numId w:val="2"/>
      </w:numPr>
    </w:pPr>
  </w:style>
  <w:style w:type="paragraph" w:customStyle="1" w:styleId="BBHeading1">
    <w:name w:val="B&amp;B Heading 1"/>
    <w:basedOn w:val="BodyText"/>
    <w:next w:val="Normal"/>
    <w:rsid w:val="007F24A4"/>
    <w:pPr>
      <w:keepNext/>
      <w:numPr>
        <w:numId w:val="3"/>
      </w:numPr>
      <w:spacing w:before="120"/>
    </w:pPr>
    <w:rPr>
      <w:b/>
      <w:caps/>
      <w:szCs w:val="24"/>
    </w:rPr>
  </w:style>
  <w:style w:type="paragraph" w:customStyle="1" w:styleId="BBClause2">
    <w:name w:val="B&amp;B Clause 2"/>
    <w:basedOn w:val="BBHeading2"/>
    <w:rsid w:val="007F24A4"/>
    <w:pPr>
      <w:keepNext w:val="0"/>
    </w:pPr>
    <w:rPr>
      <w:b w:val="0"/>
    </w:rPr>
  </w:style>
  <w:style w:type="paragraph" w:customStyle="1" w:styleId="BBHeading6">
    <w:name w:val="B&amp;B Heading 6"/>
    <w:basedOn w:val="BBHeading5"/>
    <w:next w:val="Normal"/>
    <w:rsid w:val="007F24A4"/>
    <w:pPr>
      <w:numPr>
        <w:ilvl w:val="5"/>
      </w:numPr>
      <w:tabs>
        <w:tab w:val="left" w:pos="3238"/>
      </w:tabs>
    </w:pPr>
  </w:style>
  <w:style w:type="paragraph" w:customStyle="1" w:styleId="BBHeading5">
    <w:name w:val="B&amp;B Heading 5"/>
    <w:basedOn w:val="BBHeading4"/>
    <w:next w:val="Normal"/>
    <w:rsid w:val="007F24A4"/>
    <w:pPr>
      <w:numPr>
        <w:ilvl w:val="4"/>
      </w:numPr>
    </w:pPr>
  </w:style>
  <w:style w:type="paragraph" w:customStyle="1" w:styleId="BBHeading4">
    <w:name w:val="B&amp;B Heading 4"/>
    <w:basedOn w:val="BBHeading3"/>
    <w:next w:val="Normal"/>
    <w:rsid w:val="007F24A4"/>
    <w:pPr>
      <w:numPr>
        <w:ilvl w:val="3"/>
      </w:numPr>
    </w:pPr>
  </w:style>
  <w:style w:type="paragraph" w:customStyle="1" w:styleId="BBHeading3">
    <w:name w:val="B&amp;B Heading 3"/>
    <w:basedOn w:val="BBHeading2"/>
    <w:next w:val="Normal"/>
    <w:rsid w:val="007F24A4"/>
    <w:pPr>
      <w:numPr>
        <w:ilvl w:val="2"/>
      </w:numPr>
      <w:tabs>
        <w:tab w:val="clear" w:pos="2036"/>
        <w:tab w:val="num" w:pos="1622"/>
      </w:tabs>
      <w:ind w:left="1622"/>
    </w:pPr>
  </w:style>
  <w:style w:type="paragraph" w:customStyle="1" w:styleId="BBHeading2">
    <w:name w:val="B&amp;B Heading 2"/>
    <w:basedOn w:val="BBHeading1"/>
    <w:next w:val="Normal"/>
    <w:rsid w:val="007F24A4"/>
    <w:pPr>
      <w:numPr>
        <w:ilvl w:val="1"/>
      </w:numPr>
      <w:spacing w:before="0"/>
    </w:pPr>
    <w:rPr>
      <w:caps w:val="0"/>
    </w:rPr>
  </w:style>
  <w:style w:type="paragraph" w:customStyle="1" w:styleId="BBHeading7">
    <w:name w:val="B&amp;B Heading 7"/>
    <w:basedOn w:val="BBHeading6"/>
    <w:next w:val="Normal"/>
    <w:rsid w:val="007F24A4"/>
    <w:pPr>
      <w:numPr>
        <w:ilvl w:val="6"/>
      </w:numPr>
      <w:tabs>
        <w:tab w:val="left" w:pos="5398"/>
      </w:tabs>
    </w:pPr>
  </w:style>
  <w:style w:type="paragraph" w:customStyle="1" w:styleId="BBHeading8">
    <w:name w:val="B&amp;B Heading 8"/>
    <w:basedOn w:val="BBHeading7"/>
    <w:next w:val="Normal"/>
    <w:rsid w:val="007F24A4"/>
    <w:pPr>
      <w:numPr>
        <w:ilvl w:val="7"/>
      </w:numPr>
      <w:tabs>
        <w:tab w:val="clear" w:pos="3238"/>
        <w:tab w:val="clear" w:pos="5398"/>
        <w:tab w:val="left" w:pos="3907"/>
      </w:tabs>
    </w:pPr>
  </w:style>
  <w:style w:type="paragraph" w:customStyle="1" w:styleId="BBHeading9">
    <w:name w:val="B&amp;B Heading 9"/>
    <w:basedOn w:val="BBHeading8"/>
    <w:next w:val="Normal"/>
    <w:rsid w:val="007F24A4"/>
    <w:pPr>
      <w:numPr>
        <w:ilvl w:val="8"/>
      </w:numPr>
      <w:tabs>
        <w:tab w:val="left" w:pos="6838"/>
      </w:tabs>
    </w:pPr>
  </w:style>
  <w:style w:type="numbering" w:customStyle="1" w:styleId="ScheduleNumbering">
    <w:name w:val="Schedule Numbering"/>
    <w:uiPriority w:val="99"/>
    <w:rsid w:val="007F24A4"/>
    <w:pPr>
      <w:numPr>
        <w:numId w:val="4"/>
      </w:numPr>
    </w:pPr>
  </w:style>
  <w:style w:type="paragraph" w:customStyle="1" w:styleId="BBClause3">
    <w:name w:val="B&amp;B Clause 3"/>
    <w:basedOn w:val="BBHeading3"/>
    <w:rsid w:val="007F24A4"/>
    <w:pPr>
      <w:keepNext w:val="0"/>
      <w:numPr>
        <w:ilvl w:val="0"/>
        <w:numId w:val="0"/>
      </w:numPr>
      <w:ind w:left="1080" w:hanging="360"/>
    </w:pPr>
    <w:rPr>
      <w:b w:val="0"/>
    </w:rPr>
  </w:style>
  <w:style w:type="paragraph" w:customStyle="1" w:styleId="BBClause4">
    <w:name w:val="B&amp;B Clause 4"/>
    <w:basedOn w:val="BBHeading4"/>
    <w:rsid w:val="007F24A4"/>
    <w:pPr>
      <w:keepNext w:val="0"/>
      <w:numPr>
        <w:ilvl w:val="0"/>
        <w:numId w:val="0"/>
      </w:numPr>
      <w:ind w:left="1440" w:hanging="360"/>
    </w:pPr>
    <w:rPr>
      <w:b w:val="0"/>
    </w:rPr>
  </w:style>
  <w:style w:type="paragraph" w:customStyle="1" w:styleId="BodyParagraphText">
    <w:name w:val="Body Paragraph Text"/>
    <w:basedOn w:val="Normal"/>
    <w:rsid w:val="007F24A4"/>
    <w:pPr>
      <w:keepLines/>
      <w:spacing w:before="160" w:line="260" w:lineRule="exact"/>
      <w:jc w:val="left"/>
    </w:pPr>
    <w:rPr>
      <w:rFonts w:ascii="FS Ingrid Light" w:eastAsia="Times New Roman" w:hAnsi="FS Ingrid Light"/>
      <w:lang w:eastAsia="en-GB"/>
    </w:rPr>
  </w:style>
  <w:style w:type="paragraph" w:customStyle="1" w:styleId="ssRestartSection">
    <w:name w:val="ssRestartSection"/>
    <w:basedOn w:val="Normal"/>
    <w:next w:val="ssPara1"/>
    <w:uiPriority w:val="46"/>
    <w:rsid w:val="007F24A4"/>
    <w:pPr>
      <w:numPr>
        <w:numId w:val="14"/>
      </w:numPr>
    </w:pPr>
    <w:rPr>
      <w:rFonts w:asciiTheme="minorHAnsi" w:hAnsiTheme="minorHAnsi" w:cstheme="minorBidi"/>
      <w:color w:val="FF0000"/>
    </w:rPr>
  </w:style>
  <w:style w:type="paragraph" w:customStyle="1" w:styleId="ssqSection">
    <w:name w:val="ssqSection"/>
    <w:basedOn w:val="ssPara1"/>
    <w:next w:val="ssPara1"/>
    <w:uiPriority w:val="45"/>
    <w:qFormat/>
    <w:rsid w:val="007F24A4"/>
    <w:pPr>
      <w:numPr>
        <w:ilvl w:val="1"/>
        <w:numId w:val="14"/>
      </w:numPr>
      <w:jc w:val="center"/>
    </w:pPr>
    <w:rPr>
      <w:rFonts w:asciiTheme="majorHAnsi" w:eastAsiaTheme="minorHAnsi" w:hAnsiTheme="majorHAnsi" w:cstheme="minorBidi"/>
      <w:b/>
      <w:caps/>
      <w:lang w:eastAsia="en-US"/>
    </w:rPr>
  </w:style>
  <w:style w:type="paragraph" w:styleId="TOC2">
    <w:name w:val="toc 2"/>
    <w:basedOn w:val="Normal"/>
    <w:next w:val="Normal"/>
    <w:autoRedefine/>
    <w:uiPriority w:val="39"/>
    <w:unhideWhenUsed/>
    <w:rsid w:val="007F24A4"/>
    <w:pPr>
      <w:tabs>
        <w:tab w:val="left" w:pos="1701"/>
        <w:tab w:val="left" w:leader="dot" w:pos="9072"/>
      </w:tabs>
      <w:spacing w:after="100"/>
      <w:ind w:left="1134"/>
      <w:jc w:val="left"/>
    </w:pPr>
    <w:rPr>
      <w:caps/>
      <w:noProof/>
    </w:rPr>
  </w:style>
  <w:style w:type="paragraph" w:styleId="TOC3">
    <w:name w:val="toc 3"/>
    <w:basedOn w:val="Normal"/>
    <w:next w:val="Normal"/>
    <w:autoRedefine/>
    <w:uiPriority w:val="39"/>
    <w:unhideWhenUsed/>
    <w:rsid w:val="007F24A4"/>
    <w:pPr>
      <w:tabs>
        <w:tab w:val="left" w:pos="2410"/>
        <w:tab w:val="left" w:leader="dot" w:pos="8505"/>
      </w:tabs>
      <w:spacing w:after="100"/>
      <w:ind w:left="1701"/>
      <w:jc w:val="left"/>
    </w:pPr>
    <w:rPr>
      <w:noProof/>
    </w:rPr>
  </w:style>
  <w:style w:type="numbering" w:customStyle="1" w:styleId="AppendixNumbering">
    <w:name w:val="Appendix Numbering"/>
    <w:uiPriority w:val="99"/>
    <w:rsid w:val="007F24A4"/>
    <w:pPr>
      <w:numPr>
        <w:numId w:val="6"/>
      </w:numPr>
    </w:pPr>
  </w:style>
  <w:style w:type="numbering" w:customStyle="1" w:styleId="ExhibitNumbering">
    <w:name w:val="Exhibit Numbering"/>
    <w:uiPriority w:val="99"/>
    <w:rsid w:val="007F24A4"/>
    <w:pPr>
      <w:numPr>
        <w:numId w:val="7"/>
      </w:numPr>
    </w:pPr>
  </w:style>
  <w:style w:type="numbering" w:customStyle="1" w:styleId="PartNumbering">
    <w:name w:val="Part Numbering"/>
    <w:uiPriority w:val="99"/>
    <w:rsid w:val="007F24A4"/>
    <w:pPr>
      <w:numPr>
        <w:numId w:val="8"/>
      </w:numPr>
    </w:pPr>
  </w:style>
  <w:style w:type="numbering" w:customStyle="1" w:styleId="SectionNumbering">
    <w:name w:val="Section Numbering"/>
    <w:uiPriority w:val="99"/>
    <w:rsid w:val="007F24A4"/>
    <w:pPr>
      <w:numPr>
        <w:numId w:val="13"/>
      </w:numPr>
    </w:pPr>
  </w:style>
  <w:style w:type="paragraph" w:styleId="Index1">
    <w:name w:val="index 1"/>
    <w:basedOn w:val="Normal"/>
    <w:next w:val="Normal"/>
    <w:autoRedefine/>
    <w:rsid w:val="007F24A4"/>
    <w:pPr>
      <w:spacing w:after="120"/>
      <w:ind w:left="221" w:hanging="221"/>
    </w:pPr>
    <w:rPr>
      <w:rFonts w:asciiTheme="minorHAnsi" w:eastAsia="Times New Roman" w:hAnsiTheme="minorHAnsi"/>
      <w:lang w:eastAsia="en-GB"/>
    </w:rPr>
  </w:style>
  <w:style w:type="paragraph" w:styleId="Index2">
    <w:name w:val="index 2"/>
    <w:basedOn w:val="Normal"/>
    <w:next w:val="Normal"/>
    <w:autoRedefine/>
    <w:rsid w:val="007F24A4"/>
    <w:pPr>
      <w:spacing w:after="120"/>
      <w:ind w:left="442" w:hanging="221"/>
    </w:pPr>
    <w:rPr>
      <w:rFonts w:asciiTheme="minorHAnsi" w:eastAsia="Times New Roman" w:hAnsiTheme="minorHAnsi"/>
      <w:lang w:eastAsia="en-GB"/>
    </w:rPr>
  </w:style>
  <w:style w:type="paragraph" w:styleId="Index3">
    <w:name w:val="index 3"/>
    <w:basedOn w:val="Normal"/>
    <w:next w:val="Normal"/>
    <w:autoRedefine/>
    <w:rsid w:val="007F24A4"/>
    <w:pPr>
      <w:spacing w:after="120"/>
      <w:ind w:left="663" w:hanging="221"/>
    </w:pPr>
    <w:rPr>
      <w:rFonts w:asciiTheme="minorHAnsi" w:eastAsia="Times New Roman" w:hAnsiTheme="minorHAnsi"/>
      <w:lang w:eastAsia="en-GB"/>
    </w:rPr>
  </w:style>
  <w:style w:type="paragraph" w:styleId="Index4">
    <w:name w:val="index 4"/>
    <w:basedOn w:val="Normal"/>
    <w:next w:val="Normal"/>
    <w:autoRedefine/>
    <w:rsid w:val="007F24A4"/>
    <w:pPr>
      <w:spacing w:after="120"/>
      <w:ind w:left="879" w:hanging="221"/>
    </w:pPr>
    <w:rPr>
      <w:rFonts w:asciiTheme="minorHAnsi" w:eastAsia="Times New Roman" w:hAnsiTheme="minorHAnsi"/>
      <w:lang w:eastAsia="en-GB"/>
    </w:rPr>
  </w:style>
  <w:style w:type="paragraph" w:styleId="Index5">
    <w:name w:val="index 5"/>
    <w:basedOn w:val="Normal"/>
    <w:next w:val="Normal"/>
    <w:autoRedefine/>
    <w:rsid w:val="007F24A4"/>
    <w:pPr>
      <w:spacing w:after="120"/>
      <w:ind w:left="1100" w:hanging="221"/>
    </w:pPr>
    <w:rPr>
      <w:rFonts w:asciiTheme="minorHAnsi" w:eastAsia="Times New Roman" w:hAnsiTheme="minorHAnsi"/>
      <w:lang w:eastAsia="en-GB"/>
    </w:rPr>
  </w:style>
  <w:style w:type="paragraph" w:styleId="Index6">
    <w:name w:val="index 6"/>
    <w:basedOn w:val="Normal"/>
    <w:next w:val="Normal"/>
    <w:autoRedefine/>
    <w:rsid w:val="007F24A4"/>
    <w:pPr>
      <w:spacing w:after="120"/>
      <w:ind w:left="1321" w:hanging="221"/>
    </w:pPr>
    <w:rPr>
      <w:rFonts w:asciiTheme="minorHAnsi" w:eastAsia="Times New Roman" w:hAnsiTheme="minorHAnsi"/>
      <w:lang w:eastAsia="en-GB"/>
    </w:rPr>
  </w:style>
  <w:style w:type="paragraph" w:styleId="Index7">
    <w:name w:val="index 7"/>
    <w:basedOn w:val="Normal"/>
    <w:next w:val="Normal"/>
    <w:autoRedefine/>
    <w:rsid w:val="007F24A4"/>
    <w:pPr>
      <w:spacing w:after="120"/>
      <w:ind w:left="1542" w:hanging="221"/>
    </w:pPr>
    <w:rPr>
      <w:rFonts w:asciiTheme="minorHAnsi" w:eastAsia="Times New Roman" w:hAnsiTheme="minorHAnsi"/>
      <w:lang w:eastAsia="en-GB"/>
    </w:rPr>
  </w:style>
  <w:style w:type="paragraph" w:styleId="Index8">
    <w:name w:val="index 8"/>
    <w:basedOn w:val="Normal"/>
    <w:next w:val="Normal"/>
    <w:autoRedefine/>
    <w:rsid w:val="007F24A4"/>
    <w:pPr>
      <w:spacing w:after="120"/>
      <w:ind w:left="1763" w:hanging="221"/>
    </w:pPr>
    <w:rPr>
      <w:rFonts w:asciiTheme="minorHAnsi" w:eastAsia="Times New Roman" w:hAnsiTheme="minorHAnsi"/>
      <w:lang w:eastAsia="en-GB"/>
    </w:rPr>
  </w:style>
  <w:style w:type="paragraph" w:styleId="Index9">
    <w:name w:val="index 9"/>
    <w:basedOn w:val="Normal"/>
    <w:next w:val="Normal"/>
    <w:autoRedefine/>
    <w:rsid w:val="007F24A4"/>
    <w:pPr>
      <w:spacing w:after="120"/>
      <w:ind w:left="1979" w:hanging="221"/>
    </w:pPr>
    <w:rPr>
      <w:rFonts w:asciiTheme="minorHAnsi" w:eastAsia="Times New Roman" w:hAnsiTheme="minorHAnsi"/>
      <w:lang w:eastAsia="en-GB"/>
    </w:rPr>
  </w:style>
  <w:style w:type="paragraph" w:styleId="IndexHeading">
    <w:name w:val="index heading"/>
    <w:basedOn w:val="Normal"/>
    <w:next w:val="Index1"/>
    <w:rsid w:val="007F24A4"/>
    <w:pPr>
      <w:jc w:val="left"/>
    </w:pPr>
    <w:rPr>
      <w:rFonts w:asciiTheme="majorHAnsi" w:eastAsiaTheme="majorEastAsia" w:hAnsiTheme="majorHAnsi" w:cstheme="majorBidi"/>
      <w:b/>
      <w:bCs/>
      <w:lang w:eastAsia="en-GB"/>
    </w:rPr>
  </w:style>
  <w:style w:type="numbering" w:customStyle="1" w:styleId="NoList1">
    <w:name w:val="No List1"/>
    <w:next w:val="NoList"/>
    <w:semiHidden/>
    <w:rsid w:val="007F24A4"/>
  </w:style>
  <w:style w:type="character" w:customStyle="1" w:styleId="DeltaViewInsertion">
    <w:name w:val="DeltaView Insertion"/>
    <w:uiPriority w:val="99"/>
    <w:rsid w:val="007F24A4"/>
    <w:rPr>
      <w:color w:val="000000"/>
      <w:u w:val="double"/>
    </w:rPr>
  </w:style>
  <w:style w:type="character" w:customStyle="1" w:styleId="DeltaViewDeletion">
    <w:name w:val="DeltaView Deletion"/>
    <w:uiPriority w:val="99"/>
    <w:rsid w:val="007F24A4"/>
    <w:rPr>
      <w:strike/>
      <w:color w:val="000000"/>
    </w:rPr>
  </w:style>
  <w:style w:type="paragraph" w:styleId="Revision">
    <w:name w:val="Revision"/>
    <w:hidden/>
    <w:uiPriority w:val="99"/>
    <w:semiHidden/>
    <w:rsid w:val="007F24A4"/>
    <w:pPr>
      <w:spacing w:after="0" w:line="240" w:lineRule="auto"/>
    </w:pPr>
    <w:rPr>
      <w:rFonts w:ascii="Arial" w:eastAsia="SimSun" w:hAnsi="Arial" w:cs="Times New Roman"/>
      <w:lang w:val="en-GB" w:eastAsia="zh-CN"/>
    </w:rPr>
  </w:style>
  <w:style w:type="paragraph" w:customStyle="1" w:styleId="PLLANUM1">
    <w:name w:val="PL LA NUM 1"/>
    <w:basedOn w:val="Normal"/>
    <w:next w:val="PLLANUM2"/>
    <w:qFormat/>
    <w:rsid w:val="007F24A4"/>
    <w:pPr>
      <w:numPr>
        <w:numId w:val="33"/>
      </w:numPr>
      <w:spacing w:after="240" w:line="360" w:lineRule="auto"/>
      <w:outlineLvl w:val="0"/>
    </w:pPr>
    <w:rPr>
      <w:b/>
      <w:caps/>
    </w:rPr>
  </w:style>
  <w:style w:type="paragraph" w:customStyle="1" w:styleId="PLLANUM2">
    <w:name w:val="PL LA NUM 2"/>
    <w:basedOn w:val="Normal"/>
    <w:next w:val="PLLANUM3"/>
    <w:link w:val="PLLANUM2Char"/>
    <w:qFormat/>
    <w:rsid w:val="007F24A4"/>
    <w:pPr>
      <w:numPr>
        <w:ilvl w:val="1"/>
        <w:numId w:val="33"/>
      </w:numPr>
      <w:spacing w:after="240"/>
      <w:contextualSpacing/>
      <w:outlineLvl w:val="1"/>
    </w:pPr>
    <w:rPr>
      <w:b/>
    </w:rPr>
  </w:style>
  <w:style w:type="paragraph" w:customStyle="1" w:styleId="PLLANUM3">
    <w:name w:val="PL LA NUM 3"/>
    <w:basedOn w:val="Normal"/>
    <w:qFormat/>
    <w:rsid w:val="007F24A4"/>
    <w:pPr>
      <w:numPr>
        <w:ilvl w:val="2"/>
        <w:numId w:val="33"/>
      </w:numPr>
      <w:spacing w:after="240"/>
    </w:pPr>
  </w:style>
  <w:style w:type="paragraph" w:customStyle="1" w:styleId="PLLANUM4">
    <w:name w:val="PL LA NUM 4"/>
    <w:basedOn w:val="BodyTextFirstIndent"/>
    <w:qFormat/>
    <w:rsid w:val="007F24A4"/>
    <w:pPr>
      <w:numPr>
        <w:ilvl w:val="3"/>
        <w:numId w:val="33"/>
      </w:numPr>
      <w:spacing w:after="240"/>
    </w:pPr>
  </w:style>
  <w:style w:type="paragraph" w:customStyle="1" w:styleId="PLLANUM5">
    <w:name w:val="PL LA NUM 5"/>
    <w:basedOn w:val="BodyTextFirstIndent"/>
    <w:qFormat/>
    <w:rsid w:val="007F24A4"/>
    <w:pPr>
      <w:numPr>
        <w:ilvl w:val="4"/>
        <w:numId w:val="33"/>
      </w:numPr>
      <w:spacing w:after="240"/>
    </w:pPr>
  </w:style>
  <w:style w:type="paragraph" w:customStyle="1" w:styleId="PLLANUM6">
    <w:name w:val="PL LA NUM 6"/>
    <w:basedOn w:val="BodyTextFirstIndent"/>
    <w:qFormat/>
    <w:rsid w:val="007F24A4"/>
    <w:pPr>
      <w:numPr>
        <w:ilvl w:val="5"/>
        <w:numId w:val="33"/>
      </w:numPr>
      <w:spacing w:after="240"/>
    </w:pPr>
  </w:style>
  <w:style w:type="numbering" w:customStyle="1" w:styleId="PLLongAgreements">
    <w:name w:val="PL Long Agreements"/>
    <w:uiPriority w:val="99"/>
    <w:rsid w:val="007F24A4"/>
    <w:pPr>
      <w:numPr>
        <w:numId w:val="39"/>
      </w:numPr>
    </w:pPr>
  </w:style>
  <w:style w:type="paragraph" w:customStyle="1" w:styleId="PCHeading">
    <w:name w:val="PC Heading"/>
    <w:basedOn w:val="PlainText"/>
    <w:qFormat/>
    <w:rsid w:val="007F24A4"/>
    <w:pPr>
      <w:numPr>
        <w:numId w:val="29"/>
      </w:numPr>
      <w:tabs>
        <w:tab w:val="num" w:pos="360"/>
      </w:tabs>
      <w:ind w:left="567" w:hanging="567"/>
      <w:jc w:val="both"/>
    </w:pPr>
    <w:rPr>
      <w:rFonts w:ascii="Times New Roman" w:hAnsi="Times New Roman"/>
      <w:b/>
      <w:sz w:val="22"/>
      <w:szCs w:val="22"/>
      <w:lang w:eastAsia="en-US"/>
    </w:rPr>
  </w:style>
  <w:style w:type="paragraph" w:customStyle="1" w:styleId="PCHeading2">
    <w:name w:val="PC Heading 2"/>
    <w:basedOn w:val="PlainText"/>
    <w:qFormat/>
    <w:rsid w:val="007F24A4"/>
    <w:pPr>
      <w:numPr>
        <w:ilvl w:val="1"/>
        <w:numId w:val="29"/>
      </w:numPr>
      <w:tabs>
        <w:tab w:val="num" w:pos="360"/>
        <w:tab w:val="num" w:pos="1361"/>
      </w:tabs>
      <w:ind w:left="567" w:hanging="567"/>
      <w:jc w:val="both"/>
    </w:pPr>
    <w:rPr>
      <w:rFonts w:ascii="Times New Roman" w:hAnsi="Times New Roman"/>
      <w:b/>
      <w:sz w:val="22"/>
      <w:szCs w:val="22"/>
      <w:lang w:eastAsia="en-US"/>
    </w:rPr>
  </w:style>
  <w:style w:type="paragraph" w:customStyle="1" w:styleId="PCHeading3">
    <w:name w:val="PC Heading 3"/>
    <w:basedOn w:val="Normal"/>
    <w:qFormat/>
    <w:rsid w:val="007F24A4"/>
    <w:pPr>
      <w:numPr>
        <w:ilvl w:val="2"/>
        <w:numId w:val="29"/>
      </w:numPr>
      <w:spacing w:after="120"/>
      <w:ind w:left="1418" w:hanging="851"/>
    </w:pPr>
    <w:rPr>
      <w:rFonts w:ascii="Times New Roman" w:hAnsi="Times New Roman"/>
    </w:rPr>
  </w:style>
  <w:style w:type="paragraph" w:styleId="BodyTextFirstIndent">
    <w:name w:val="Body Text First Indent"/>
    <w:basedOn w:val="BodyText"/>
    <w:link w:val="BodyTextFirstIndentChar"/>
    <w:uiPriority w:val="99"/>
    <w:unhideWhenUsed/>
    <w:rsid w:val="007F24A4"/>
    <w:pPr>
      <w:spacing w:after="200"/>
      <w:ind w:firstLine="360"/>
    </w:pPr>
    <w:rPr>
      <w:rFonts w:ascii="Franklin Gothic Book" w:hAnsi="Franklin Gothic Book"/>
      <w:sz w:val="22"/>
    </w:rPr>
  </w:style>
  <w:style w:type="character" w:customStyle="1" w:styleId="BodyTextFirstIndentChar">
    <w:name w:val="Body Text First Indent Char"/>
    <w:basedOn w:val="BodyTextChar"/>
    <w:link w:val="BodyTextFirstIndent"/>
    <w:uiPriority w:val="99"/>
    <w:rsid w:val="007F24A4"/>
    <w:rPr>
      <w:rFonts w:ascii="Franklin Gothic Book" w:hAnsi="Franklin Gothic Book" w:cs="Times New Roman"/>
      <w:sz w:val="20"/>
    </w:rPr>
  </w:style>
  <w:style w:type="paragraph" w:customStyle="1" w:styleId="PLNANUM1">
    <w:name w:val="PL NA NUM 1"/>
    <w:basedOn w:val="Normal"/>
    <w:next w:val="PLNANUM2"/>
    <w:qFormat/>
    <w:rsid w:val="007F24A4"/>
    <w:pPr>
      <w:numPr>
        <w:numId w:val="34"/>
      </w:numPr>
      <w:spacing w:after="240"/>
      <w:outlineLvl w:val="0"/>
    </w:pPr>
    <w:rPr>
      <w:b/>
    </w:rPr>
  </w:style>
  <w:style w:type="numbering" w:customStyle="1" w:styleId="NormalAgreements">
    <w:name w:val="Normal Agreements"/>
    <w:uiPriority w:val="99"/>
    <w:rsid w:val="007F24A4"/>
    <w:pPr>
      <w:numPr>
        <w:numId w:val="31"/>
      </w:numPr>
    </w:pPr>
  </w:style>
  <w:style w:type="paragraph" w:customStyle="1" w:styleId="PLNANUM2">
    <w:name w:val="PL NA NUM 2"/>
    <w:basedOn w:val="Normal"/>
    <w:next w:val="PLNANUM3"/>
    <w:qFormat/>
    <w:rsid w:val="007F24A4"/>
    <w:pPr>
      <w:numPr>
        <w:ilvl w:val="1"/>
        <w:numId w:val="34"/>
      </w:numPr>
      <w:spacing w:after="240"/>
      <w:outlineLvl w:val="1"/>
    </w:pPr>
  </w:style>
  <w:style w:type="paragraph" w:customStyle="1" w:styleId="PLNANUM3">
    <w:name w:val="PL NA NUM 3"/>
    <w:basedOn w:val="Normal"/>
    <w:qFormat/>
    <w:rsid w:val="007F24A4"/>
    <w:pPr>
      <w:numPr>
        <w:ilvl w:val="2"/>
        <w:numId w:val="34"/>
      </w:numPr>
      <w:spacing w:after="240"/>
    </w:pPr>
  </w:style>
  <w:style w:type="paragraph" w:customStyle="1" w:styleId="PLNANUM4">
    <w:name w:val="PL NA NUM 4"/>
    <w:basedOn w:val="Normal"/>
    <w:qFormat/>
    <w:rsid w:val="007F24A4"/>
    <w:pPr>
      <w:numPr>
        <w:ilvl w:val="3"/>
        <w:numId w:val="34"/>
      </w:numPr>
      <w:spacing w:after="240"/>
    </w:pPr>
  </w:style>
  <w:style w:type="paragraph" w:customStyle="1" w:styleId="PLNANUM5">
    <w:name w:val="PL NA NUM 5"/>
    <w:basedOn w:val="Normal"/>
    <w:qFormat/>
    <w:rsid w:val="007F24A4"/>
    <w:pPr>
      <w:numPr>
        <w:ilvl w:val="4"/>
        <w:numId w:val="34"/>
      </w:numPr>
      <w:spacing w:after="240"/>
    </w:pPr>
  </w:style>
  <w:style w:type="paragraph" w:customStyle="1" w:styleId="PLNANUM6">
    <w:name w:val="PL NA NUM 6"/>
    <w:basedOn w:val="Normal"/>
    <w:qFormat/>
    <w:rsid w:val="007F24A4"/>
    <w:pPr>
      <w:numPr>
        <w:ilvl w:val="5"/>
        <w:numId w:val="34"/>
      </w:numPr>
      <w:spacing w:after="240"/>
    </w:pPr>
  </w:style>
  <w:style w:type="paragraph" w:customStyle="1" w:styleId="Body">
    <w:name w:val="Body"/>
    <w:basedOn w:val="Normal"/>
    <w:uiPriority w:val="99"/>
    <w:rsid w:val="007F24A4"/>
    <w:pPr>
      <w:adjustRightInd w:val="0"/>
      <w:spacing w:after="210" w:line="270" w:lineRule="atLeast"/>
    </w:pPr>
    <w:rPr>
      <w:rFonts w:ascii="Arial" w:eastAsia="Calibri" w:hAnsi="Arial" w:cs="Calibri"/>
      <w:sz w:val="20"/>
      <w:szCs w:val="21"/>
      <w:lang w:eastAsia="en-IE"/>
    </w:rPr>
  </w:style>
  <w:style w:type="paragraph" w:styleId="BodyText2">
    <w:name w:val="Body Text 2"/>
    <w:basedOn w:val="Normal"/>
    <w:link w:val="BodyText2Char"/>
    <w:uiPriority w:val="99"/>
    <w:semiHidden/>
    <w:unhideWhenUsed/>
    <w:rsid w:val="007F24A4"/>
    <w:pPr>
      <w:spacing w:after="120" w:line="480" w:lineRule="auto"/>
    </w:pPr>
    <w:rPr>
      <w:rFonts w:ascii="Arial" w:hAnsi="Arial"/>
      <w:sz w:val="20"/>
    </w:rPr>
  </w:style>
  <w:style w:type="character" w:customStyle="1" w:styleId="BodyText2Char">
    <w:name w:val="Body Text 2 Char"/>
    <w:basedOn w:val="DefaultParagraphFont"/>
    <w:link w:val="BodyText2"/>
    <w:uiPriority w:val="99"/>
    <w:semiHidden/>
    <w:rsid w:val="007F24A4"/>
    <w:rPr>
      <w:rFonts w:ascii="Arial" w:hAnsi="Arial" w:cs="Times New Roman"/>
      <w:sz w:val="20"/>
    </w:rPr>
  </w:style>
  <w:style w:type="character" w:styleId="BookTitle">
    <w:name w:val="Book Title"/>
    <w:uiPriority w:val="33"/>
    <w:rsid w:val="007F24A4"/>
    <w:rPr>
      <w:rFonts w:asciiTheme="majorHAnsi" w:eastAsiaTheme="majorEastAsia" w:hAnsiTheme="majorHAnsi" w:cstheme="majorBidi"/>
      <w:i/>
      <w:iCs/>
      <w:sz w:val="20"/>
      <w:szCs w:val="20"/>
    </w:rPr>
  </w:style>
  <w:style w:type="character" w:styleId="IntenseReference">
    <w:name w:val="Intense Reference"/>
    <w:uiPriority w:val="32"/>
    <w:rsid w:val="007F24A4"/>
    <w:rPr>
      <w:b/>
      <w:bCs/>
      <w:smallCaps/>
      <w:spacing w:val="5"/>
      <w:sz w:val="22"/>
      <w:szCs w:val="22"/>
      <w:u w:val="single"/>
    </w:rPr>
  </w:style>
  <w:style w:type="paragraph" w:styleId="NormalWeb">
    <w:name w:val="Normal (Web)"/>
    <w:basedOn w:val="Normal"/>
    <w:uiPriority w:val="99"/>
    <w:semiHidden/>
    <w:unhideWhenUsed/>
    <w:rsid w:val="007F24A4"/>
    <w:rPr>
      <w:szCs w:val="24"/>
    </w:rPr>
  </w:style>
  <w:style w:type="numbering" w:customStyle="1" w:styleId="PLAGREEMENT">
    <w:name w:val="PL AGREEMENT"/>
    <w:uiPriority w:val="99"/>
    <w:rsid w:val="007F24A4"/>
    <w:pPr>
      <w:numPr>
        <w:numId w:val="32"/>
      </w:numPr>
    </w:pPr>
  </w:style>
  <w:style w:type="paragraph" w:customStyle="1" w:styleId="PLBetween">
    <w:name w:val="PL Between"/>
    <w:basedOn w:val="Normal"/>
    <w:next w:val="Normal"/>
    <w:link w:val="PLBetweenChar"/>
    <w:qFormat/>
    <w:rsid w:val="007F24A4"/>
    <w:pPr>
      <w:numPr>
        <w:numId w:val="35"/>
      </w:numPr>
      <w:spacing w:line="480" w:lineRule="auto"/>
      <w:jc w:val="left"/>
    </w:pPr>
  </w:style>
  <w:style w:type="character" w:customStyle="1" w:styleId="PLBetweenChar">
    <w:name w:val="PL Between Char"/>
    <w:basedOn w:val="DefaultParagraphFont"/>
    <w:link w:val="PLBetween"/>
    <w:rsid w:val="007F24A4"/>
    <w:rPr>
      <w:rFonts w:ascii="Franklin Gothic Book" w:hAnsi="Franklin Gothic Book" w:cs="Times New Roman"/>
    </w:rPr>
  </w:style>
  <w:style w:type="paragraph" w:customStyle="1" w:styleId="PLBetweenNum">
    <w:name w:val="PL Between Num"/>
    <w:basedOn w:val="Normal"/>
    <w:link w:val="PLBetweenNumChar"/>
    <w:qFormat/>
    <w:rsid w:val="007F24A4"/>
    <w:pPr>
      <w:numPr>
        <w:ilvl w:val="1"/>
        <w:numId w:val="35"/>
      </w:numPr>
      <w:spacing w:after="240"/>
    </w:pPr>
  </w:style>
  <w:style w:type="character" w:customStyle="1" w:styleId="PLBetweenNumChar">
    <w:name w:val="PL Between Num Char"/>
    <w:basedOn w:val="DefaultParagraphFont"/>
    <w:link w:val="PLBetweenNum"/>
    <w:rsid w:val="007F24A4"/>
    <w:rPr>
      <w:rFonts w:ascii="Franklin Gothic Book" w:hAnsi="Franklin Gothic Book" w:cs="Times New Roman"/>
    </w:rPr>
  </w:style>
  <w:style w:type="character" w:customStyle="1" w:styleId="PLLANUM2Char">
    <w:name w:val="PL LA NUM 2 Char"/>
    <w:basedOn w:val="DefaultParagraphFont"/>
    <w:link w:val="PLLANUM2"/>
    <w:rsid w:val="007F24A4"/>
    <w:rPr>
      <w:rFonts w:ascii="Franklin Gothic Book" w:hAnsi="Franklin Gothic Book" w:cs="Times New Roman"/>
      <w:b/>
    </w:rPr>
  </w:style>
  <w:style w:type="paragraph" w:customStyle="1" w:styleId="PLLATXT1">
    <w:name w:val="PL LA TXT 1"/>
    <w:basedOn w:val="Normal"/>
    <w:link w:val="PLLATXT1Char"/>
    <w:qFormat/>
    <w:rsid w:val="007F24A4"/>
  </w:style>
  <w:style w:type="character" w:customStyle="1" w:styleId="PLLATXT1Char">
    <w:name w:val="PL LA TXT 1 Char"/>
    <w:basedOn w:val="DefaultParagraphFont"/>
    <w:link w:val="PLLATXT1"/>
    <w:rsid w:val="007F24A4"/>
    <w:rPr>
      <w:rFonts w:ascii="Franklin Gothic Book" w:hAnsi="Franklin Gothic Book" w:cs="Times New Roman"/>
    </w:rPr>
  </w:style>
  <w:style w:type="paragraph" w:customStyle="1" w:styleId="PLLATXT2">
    <w:name w:val="PL LA TXT 2"/>
    <w:basedOn w:val="Normal"/>
    <w:link w:val="PLLATXT2Char"/>
    <w:qFormat/>
    <w:rsid w:val="007F24A4"/>
    <w:pPr>
      <w:ind w:left="851"/>
    </w:pPr>
  </w:style>
  <w:style w:type="character" w:customStyle="1" w:styleId="PLLATXT2Char">
    <w:name w:val="PL LA TXT 2 Char"/>
    <w:basedOn w:val="PLLANUM2Char"/>
    <w:link w:val="PLLATXT2"/>
    <w:rsid w:val="007F24A4"/>
    <w:rPr>
      <w:rFonts w:ascii="Franklin Gothic Book" w:hAnsi="Franklin Gothic Book" w:cs="Times New Roman"/>
      <w:b/>
    </w:rPr>
  </w:style>
  <w:style w:type="paragraph" w:customStyle="1" w:styleId="PLLATXT3">
    <w:name w:val="PL LA TXT 3"/>
    <w:basedOn w:val="Normal"/>
    <w:link w:val="PLLATXT3Char"/>
    <w:qFormat/>
    <w:rsid w:val="007F24A4"/>
    <w:pPr>
      <w:ind w:left="1701"/>
    </w:pPr>
  </w:style>
  <w:style w:type="character" w:customStyle="1" w:styleId="PLLATXT3Char">
    <w:name w:val="PL LA TXT 3 Char"/>
    <w:basedOn w:val="PLLATXT2Char"/>
    <w:link w:val="PLLATXT3"/>
    <w:rsid w:val="007F24A4"/>
    <w:rPr>
      <w:rFonts w:ascii="Franklin Gothic Book" w:hAnsi="Franklin Gothic Book" w:cs="Times New Roman"/>
      <w:b/>
    </w:rPr>
  </w:style>
  <w:style w:type="paragraph" w:customStyle="1" w:styleId="PLLATXT4">
    <w:name w:val="PL LA TXT 4"/>
    <w:basedOn w:val="Normal"/>
    <w:link w:val="PLLATXT4Char"/>
    <w:qFormat/>
    <w:rsid w:val="007F24A4"/>
    <w:pPr>
      <w:ind w:left="2552"/>
    </w:pPr>
  </w:style>
  <w:style w:type="character" w:customStyle="1" w:styleId="PLLATXT4Char">
    <w:name w:val="PL LA TXT 4 Char"/>
    <w:basedOn w:val="DefaultParagraphFont"/>
    <w:link w:val="PLLATXT4"/>
    <w:rsid w:val="007F24A4"/>
    <w:rPr>
      <w:rFonts w:ascii="Franklin Gothic Book" w:hAnsi="Franklin Gothic Book" w:cs="Times New Roman"/>
    </w:rPr>
  </w:style>
  <w:style w:type="paragraph" w:customStyle="1" w:styleId="PLNATXT1">
    <w:name w:val="PL NA TXT 1"/>
    <w:basedOn w:val="Normal"/>
    <w:qFormat/>
    <w:rsid w:val="007F24A4"/>
  </w:style>
  <w:style w:type="paragraph" w:customStyle="1" w:styleId="PLNATXT2">
    <w:name w:val="PL NA TXT 2"/>
    <w:basedOn w:val="Normal"/>
    <w:qFormat/>
    <w:rsid w:val="007F24A4"/>
    <w:pPr>
      <w:ind w:left="851"/>
    </w:pPr>
  </w:style>
  <w:style w:type="paragraph" w:customStyle="1" w:styleId="PLNATXT3">
    <w:name w:val="PL NA TXT 3"/>
    <w:basedOn w:val="Normal"/>
    <w:link w:val="PLNATXT3Char"/>
    <w:qFormat/>
    <w:rsid w:val="007F24A4"/>
    <w:pPr>
      <w:ind w:left="1701"/>
    </w:pPr>
  </w:style>
  <w:style w:type="character" w:customStyle="1" w:styleId="PLNATXT3Char">
    <w:name w:val="PL NA TXT 3 Char"/>
    <w:basedOn w:val="DefaultParagraphFont"/>
    <w:link w:val="PLNATXT3"/>
    <w:rsid w:val="007F24A4"/>
    <w:rPr>
      <w:rFonts w:ascii="Franklin Gothic Book" w:hAnsi="Franklin Gothic Book" w:cs="Times New Roman"/>
    </w:rPr>
  </w:style>
  <w:style w:type="paragraph" w:customStyle="1" w:styleId="PLNATXT4">
    <w:name w:val="PL NA TXT 4"/>
    <w:basedOn w:val="Normal"/>
    <w:link w:val="PLNATXT4Char"/>
    <w:qFormat/>
    <w:rsid w:val="007F24A4"/>
    <w:pPr>
      <w:ind w:left="2552"/>
    </w:pPr>
  </w:style>
  <w:style w:type="character" w:customStyle="1" w:styleId="PLNATXT4Char">
    <w:name w:val="PL NA TXT 4 Char"/>
    <w:basedOn w:val="DefaultParagraphFont"/>
    <w:link w:val="PLNATXT4"/>
    <w:rsid w:val="007F24A4"/>
    <w:rPr>
      <w:rFonts w:ascii="Franklin Gothic Book" w:hAnsi="Franklin Gothic Book" w:cs="Times New Roman"/>
    </w:rPr>
  </w:style>
  <w:style w:type="paragraph" w:customStyle="1" w:styleId="PLRecitals">
    <w:name w:val="PL Recitals"/>
    <w:basedOn w:val="Normal"/>
    <w:next w:val="Normal"/>
    <w:link w:val="PLRecitalsChar"/>
    <w:qFormat/>
    <w:rsid w:val="007F24A4"/>
    <w:pPr>
      <w:numPr>
        <w:ilvl w:val="2"/>
        <w:numId w:val="35"/>
      </w:numPr>
      <w:spacing w:line="480" w:lineRule="auto"/>
    </w:pPr>
  </w:style>
  <w:style w:type="character" w:customStyle="1" w:styleId="PLRecitalsChar">
    <w:name w:val="PL Recitals Char"/>
    <w:basedOn w:val="PLBetweenNumChar"/>
    <w:link w:val="PLRecitals"/>
    <w:rsid w:val="007F24A4"/>
    <w:rPr>
      <w:rFonts w:ascii="Franklin Gothic Book" w:hAnsi="Franklin Gothic Book" w:cs="Times New Roman"/>
    </w:rPr>
  </w:style>
  <w:style w:type="paragraph" w:customStyle="1" w:styleId="PLRecitalsNum">
    <w:name w:val="PL Recitals Num"/>
    <w:basedOn w:val="Normal"/>
    <w:link w:val="PLRecitalsNumChar"/>
    <w:qFormat/>
    <w:rsid w:val="007F24A4"/>
    <w:pPr>
      <w:numPr>
        <w:ilvl w:val="3"/>
        <w:numId w:val="35"/>
      </w:numPr>
      <w:spacing w:after="240"/>
    </w:pPr>
  </w:style>
  <w:style w:type="character" w:customStyle="1" w:styleId="PLRecitalsNumChar">
    <w:name w:val="PL Recitals Num Char"/>
    <w:basedOn w:val="PLRecitalsChar"/>
    <w:link w:val="PLRecitalsNum"/>
    <w:rsid w:val="007F24A4"/>
    <w:rPr>
      <w:rFonts w:ascii="Franklin Gothic Book" w:hAnsi="Franklin Gothic Book" w:cs="Times New Roman"/>
    </w:rPr>
  </w:style>
  <w:style w:type="paragraph" w:customStyle="1" w:styleId="PLSchedule">
    <w:name w:val="PL Schedule"/>
    <w:basedOn w:val="Normal"/>
    <w:next w:val="Normal"/>
    <w:link w:val="PLScheduleChar"/>
    <w:qFormat/>
    <w:rsid w:val="007F24A4"/>
    <w:pPr>
      <w:numPr>
        <w:numId w:val="36"/>
      </w:numPr>
      <w:spacing w:after="360"/>
      <w:jc w:val="center"/>
      <w:outlineLvl w:val="0"/>
    </w:pPr>
    <w:rPr>
      <w:b/>
      <w:caps/>
      <w:szCs w:val="24"/>
      <w:lang w:eastAsia="en-GB"/>
    </w:rPr>
  </w:style>
  <w:style w:type="character" w:customStyle="1" w:styleId="PLScheduleChar">
    <w:name w:val="PL Schedule Char"/>
    <w:basedOn w:val="DefaultParagraphFont"/>
    <w:link w:val="PLSchedule"/>
    <w:rsid w:val="007F24A4"/>
    <w:rPr>
      <w:rFonts w:ascii="Franklin Gothic Book" w:hAnsi="Franklin Gothic Book" w:cs="Times New Roman"/>
      <w:b/>
      <w:caps/>
      <w:szCs w:val="24"/>
      <w:lang w:eastAsia="en-GB"/>
    </w:rPr>
  </w:style>
  <w:style w:type="paragraph" w:customStyle="1" w:styleId="PLScheduleNumbering1">
    <w:name w:val="PL Schedule Numbering 1"/>
    <w:basedOn w:val="Normal"/>
    <w:next w:val="Normal"/>
    <w:qFormat/>
    <w:rsid w:val="007F24A4"/>
    <w:pPr>
      <w:numPr>
        <w:ilvl w:val="1"/>
        <w:numId w:val="36"/>
      </w:numPr>
      <w:spacing w:after="360"/>
      <w:jc w:val="center"/>
      <w:outlineLvl w:val="1"/>
    </w:pPr>
    <w:rPr>
      <w:szCs w:val="24"/>
      <w:lang w:eastAsia="en-GB"/>
    </w:rPr>
  </w:style>
  <w:style w:type="paragraph" w:customStyle="1" w:styleId="PLScheduleNumbering2">
    <w:name w:val="PL Schedule Numbering 2"/>
    <w:basedOn w:val="Normal"/>
    <w:next w:val="Normal"/>
    <w:qFormat/>
    <w:rsid w:val="007F24A4"/>
    <w:pPr>
      <w:numPr>
        <w:ilvl w:val="2"/>
        <w:numId w:val="36"/>
      </w:numPr>
      <w:spacing w:after="360"/>
      <w:jc w:val="center"/>
      <w:outlineLvl w:val="0"/>
    </w:pPr>
    <w:rPr>
      <w:b/>
      <w:caps/>
      <w:szCs w:val="24"/>
      <w:lang w:eastAsia="en-GB"/>
    </w:rPr>
  </w:style>
  <w:style w:type="paragraph" w:customStyle="1" w:styleId="PLScheduleNumbering3">
    <w:name w:val="PL Schedule Numbering 3"/>
    <w:basedOn w:val="Normal"/>
    <w:next w:val="Normal"/>
    <w:qFormat/>
    <w:rsid w:val="007F24A4"/>
    <w:pPr>
      <w:numPr>
        <w:ilvl w:val="3"/>
        <w:numId w:val="36"/>
      </w:numPr>
      <w:spacing w:after="360"/>
      <w:jc w:val="center"/>
      <w:outlineLvl w:val="1"/>
    </w:pPr>
  </w:style>
  <w:style w:type="paragraph" w:customStyle="1" w:styleId="PLScheduleNumbering4">
    <w:name w:val="PL Schedule Numbering 4"/>
    <w:qFormat/>
    <w:rsid w:val="007F24A4"/>
    <w:pPr>
      <w:numPr>
        <w:ilvl w:val="4"/>
        <w:numId w:val="36"/>
      </w:numPr>
      <w:spacing w:after="240" w:line="360" w:lineRule="auto"/>
      <w:jc w:val="both"/>
    </w:pPr>
    <w:rPr>
      <w:rFonts w:ascii="Franklin Gothic Book" w:hAnsi="Franklin Gothic Book" w:cs="Times New Roman"/>
      <w:szCs w:val="24"/>
      <w:lang w:val="en-GB" w:eastAsia="en-GB"/>
    </w:rPr>
  </w:style>
  <w:style w:type="paragraph" w:customStyle="1" w:styleId="PLScheduleNumbering5">
    <w:name w:val="PL Schedule Numbering 5"/>
    <w:qFormat/>
    <w:rsid w:val="007F24A4"/>
    <w:pPr>
      <w:numPr>
        <w:ilvl w:val="5"/>
        <w:numId w:val="36"/>
      </w:numPr>
      <w:spacing w:after="240" w:line="360" w:lineRule="auto"/>
      <w:jc w:val="both"/>
    </w:pPr>
    <w:rPr>
      <w:rFonts w:ascii="Franklin Gothic Book" w:hAnsi="Franklin Gothic Book" w:cs="Times New Roman"/>
      <w:szCs w:val="24"/>
      <w:lang w:val="en-GB" w:eastAsia="en-GB"/>
    </w:rPr>
  </w:style>
  <w:style w:type="paragraph" w:customStyle="1" w:styleId="PLScheduleNumbering6">
    <w:name w:val="PL Schedule Numbering 6"/>
    <w:basedOn w:val="Normal"/>
    <w:qFormat/>
    <w:rsid w:val="007F24A4"/>
    <w:pPr>
      <w:numPr>
        <w:ilvl w:val="6"/>
        <w:numId w:val="36"/>
      </w:numPr>
      <w:spacing w:after="240"/>
    </w:pPr>
  </w:style>
  <w:style w:type="paragraph" w:customStyle="1" w:styleId="PLTOC">
    <w:name w:val="PL TOC"/>
    <w:next w:val="Normal"/>
    <w:rsid w:val="007F24A4"/>
    <w:pPr>
      <w:tabs>
        <w:tab w:val="left" w:leader="dot" w:pos="8505"/>
      </w:tabs>
      <w:spacing w:after="0" w:line="240" w:lineRule="auto"/>
    </w:pPr>
    <w:rPr>
      <w:rFonts w:ascii="Franklin Gothic Book" w:hAnsi="Franklin Gothic Book" w:cs="Times New Roman"/>
      <w:b/>
      <w:caps/>
      <w:noProof/>
      <w:lang w:val="en-GB"/>
    </w:rPr>
  </w:style>
  <w:style w:type="numbering" w:customStyle="1" w:styleId="Schedule1">
    <w:name w:val="Schedule1"/>
    <w:next w:val="NoList"/>
    <w:uiPriority w:val="99"/>
    <w:rsid w:val="007F24A4"/>
    <w:pPr>
      <w:numPr>
        <w:numId w:val="36"/>
      </w:numPr>
    </w:pPr>
  </w:style>
  <w:style w:type="paragraph" w:styleId="Subtitle">
    <w:name w:val="Subtitle"/>
    <w:basedOn w:val="Normal"/>
    <w:next w:val="Normal"/>
    <w:link w:val="SubtitleChar"/>
    <w:uiPriority w:val="11"/>
    <w:qFormat/>
    <w:rsid w:val="007F24A4"/>
    <w:pPr>
      <w:numPr>
        <w:ilvl w:val="1"/>
      </w:numPr>
    </w:pPr>
    <w:rPr>
      <w:rFonts w:ascii="Arial" w:eastAsiaTheme="majorEastAsia" w:hAnsi="Arial" w:cstheme="majorBidi"/>
      <w:b/>
      <w:iCs/>
      <w:color w:val="000000" w:themeColor="text1"/>
      <w:spacing w:val="15"/>
      <w:sz w:val="20"/>
    </w:rPr>
  </w:style>
  <w:style w:type="character" w:customStyle="1" w:styleId="SubtitleChar">
    <w:name w:val="Subtitle Char"/>
    <w:basedOn w:val="DefaultParagraphFont"/>
    <w:link w:val="Subtitle"/>
    <w:uiPriority w:val="11"/>
    <w:rsid w:val="007F24A4"/>
    <w:rPr>
      <w:rFonts w:ascii="Arial" w:eastAsiaTheme="majorEastAsia" w:hAnsi="Arial" w:cstheme="majorBidi"/>
      <w:b/>
      <w:iCs/>
      <w:color w:val="000000" w:themeColor="text1"/>
      <w:spacing w:val="15"/>
      <w:sz w:val="20"/>
    </w:rPr>
  </w:style>
  <w:style w:type="character" w:styleId="SubtleEmphasis">
    <w:name w:val="Subtle Emphasis"/>
    <w:uiPriority w:val="19"/>
    <w:rsid w:val="007F24A4"/>
    <w:rPr>
      <w:i/>
    </w:rPr>
  </w:style>
  <w:style w:type="paragraph" w:styleId="Title">
    <w:name w:val="Title"/>
    <w:basedOn w:val="Normal"/>
    <w:next w:val="Normal"/>
    <w:link w:val="TitleChar"/>
    <w:uiPriority w:val="10"/>
    <w:qFormat/>
    <w:rsid w:val="007F24A4"/>
    <w:pPr>
      <w:spacing w:after="300"/>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7F24A4"/>
    <w:rPr>
      <w:rFonts w:ascii="Franklin Gothic Book" w:eastAsiaTheme="majorEastAsia" w:hAnsi="Franklin Gothic Book" w:cstheme="majorBidi"/>
      <w:spacing w:val="5"/>
      <w:kern w:val="28"/>
      <w:sz w:val="52"/>
      <w:szCs w:val="52"/>
    </w:rPr>
  </w:style>
  <w:style w:type="paragraph" w:styleId="TOC6">
    <w:name w:val="toc 6"/>
    <w:basedOn w:val="Normal"/>
    <w:next w:val="Normal"/>
    <w:autoRedefine/>
    <w:uiPriority w:val="39"/>
    <w:semiHidden/>
    <w:unhideWhenUsed/>
    <w:rsid w:val="007F24A4"/>
    <w:pPr>
      <w:spacing w:after="100"/>
      <w:ind w:left="1200"/>
    </w:pPr>
    <w:rPr>
      <w:rFonts w:ascii="Arial" w:hAnsi="Arial"/>
      <w:sz w:val="20"/>
    </w:rPr>
  </w:style>
  <w:style w:type="paragraph" w:styleId="TOC7">
    <w:name w:val="toc 7"/>
    <w:basedOn w:val="Normal"/>
    <w:next w:val="Normal"/>
    <w:autoRedefine/>
    <w:uiPriority w:val="39"/>
    <w:semiHidden/>
    <w:unhideWhenUsed/>
    <w:rsid w:val="007F24A4"/>
    <w:pPr>
      <w:spacing w:after="100"/>
      <w:ind w:left="1440"/>
    </w:pPr>
    <w:rPr>
      <w:rFonts w:ascii="Arial" w:hAnsi="Arial"/>
      <w:sz w:val="20"/>
    </w:rPr>
  </w:style>
  <w:style w:type="paragraph" w:styleId="TOC8">
    <w:name w:val="toc 8"/>
    <w:basedOn w:val="Normal"/>
    <w:next w:val="Normal"/>
    <w:autoRedefine/>
    <w:uiPriority w:val="39"/>
    <w:semiHidden/>
    <w:unhideWhenUsed/>
    <w:rsid w:val="007F24A4"/>
    <w:pPr>
      <w:spacing w:after="100"/>
      <w:ind w:left="1680"/>
    </w:pPr>
    <w:rPr>
      <w:rFonts w:ascii="Arial" w:hAnsi="Arial"/>
      <w:sz w:val="20"/>
    </w:rPr>
  </w:style>
  <w:style w:type="paragraph" w:styleId="TOC9">
    <w:name w:val="toc 9"/>
    <w:basedOn w:val="Normal"/>
    <w:next w:val="Normal"/>
    <w:autoRedefine/>
    <w:uiPriority w:val="39"/>
    <w:semiHidden/>
    <w:unhideWhenUsed/>
    <w:rsid w:val="007F24A4"/>
    <w:pPr>
      <w:spacing w:after="100"/>
      <w:ind w:left="1920"/>
    </w:pPr>
    <w:rPr>
      <w:rFonts w:ascii="Arial" w:hAnsi="Arial"/>
      <w:sz w:val="20"/>
    </w:rPr>
  </w:style>
  <w:style w:type="paragraph" w:styleId="TOCHeading">
    <w:name w:val="TOC Heading"/>
    <w:basedOn w:val="Heading1"/>
    <w:next w:val="Normal"/>
    <w:uiPriority w:val="39"/>
    <w:unhideWhenUsed/>
    <w:qFormat/>
    <w:rsid w:val="007F24A4"/>
    <w:pPr>
      <w:keepNext/>
      <w:keepLines/>
      <w:numPr>
        <w:numId w:val="0"/>
      </w:numPr>
      <w:spacing w:before="480" w:after="360" w:line="276" w:lineRule="auto"/>
      <w:jc w:val="center"/>
      <w:outlineLvl w:val="9"/>
    </w:pPr>
    <w:rPr>
      <w:rFonts w:ascii="Franklin Gothic Book" w:eastAsiaTheme="majorEastAsia" w:hAnsi="Franklin Gothic Book" w:cstheme="majorBidi"/>
      <w:bCs/>
      <w:caps/>
      <w:sz w:val="22"/>
      <w:szCs w:val="2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5E2CDD62605124B82B3FC84571345AA" ma:contentTypeVersion="3" ma:contentTypeDescription="Create a new document." ma:contentTypeScope="" ma:versionID="001856c7d9c0dfc51151d5323d3c2a71">
  <xsd:schema xmlns:xsd="http://www.w3.org/2001/XMLSchema" xmlns:xs="http://www.w3.org/2001/XMLSchema" xmlns:p="http://schemas.microsoft.com/office/2006/metadata/properties" xmlns:ns2="a6958eb8-9bb5-4d5d-a625-e77bc1a968b9" targetNamespace="http://schemas.microsoft.com/office/2006/metadata/properties" ma:root="true" ma:fieldsID="8f4dbd0c75d42379279c2230826888f3" ns2:_="">
    <xsd:import namespace="a6958eb8-9bb5-4d5d-a625-e77bc1a968b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958eb8-9bb5-4d5d-a625-e77bc1a968b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A042F6-9E52-49C4-BCE2-005930C3A5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37BE88-B28C-4D24-92A8-54C23EFD8374}">
  <ds:schemaRefs>
    <ds:schemaRef ds:uri="http://schemas.microsoft.com/sharepoint/v3/contenttype/forms"/>
  </ds:schemaRefs>
</ds:datastoreItem>
</file>

<file path=customXml/itemProps3.xml><?xml version="1.0" encoding="utf-8"?>
<ds:datastoreItem xmlns:ds="http://schemas.openxmlformats.org/officeDocument/2006/customXml" ds:itemID="{FF596310-3AE0-4CF0-BC4F-C207E21EF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958eb8-9bb5-4d5d-a625-e77bc1a96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8110</Words>
  <Characters>46233</Characters>
  <Application>Microsoft Office Word</Application>
  <DocSecurity>4</DocSecurity>
  <Lines>385</Lines>
  <Paragraphs>108</Paragraphs>
  <ScaleCrop>false</ScaleCrop>
  <Company>South Tipperary County Council</Company>
  <LinksUpToDate>false</LinksUpToDate>
  <CharactersWithSpaces>54235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sharon.heffernan</dc:creator>
  <cp:lastModifiedBy>O'Donoghue, Eoin</cp:lastModifiedBy>
  <cp:revision>2</cp:revision>
  <dcterms:created xsi:type="dcterms:W3CDTF">2026-06-24T07:04:00Z</dcterms:created>
  <dcterms:modified xsi:type="dcterms:W3CDTF">2026-06-24T07:04:00Z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0x01010075E2CDD62605124B82B3FC84571345AA</vt:lpwstr>
  </property>
</Properties>
</file>